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3" w:rsidRPr="00FD61F3" w:rsidRDefault="00FD61F3" w:rsidP="00FD61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по  изучению биологии 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11-х классах общеобразовательных учреждений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химико-биологическому  профилю</w:t>
      </w:r>
      <w:r w:rsidR="006E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</w:t>
      </w:r>
      <w:r w:rsidR="007D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часа в неделю </w:t>
      </w:r>
      <w:proofErr w:type="gramStart"/>
      <w:r w:rsidR="007D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D74FD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67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6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Примерной программы среднего (полного) общего образования по биологии (профильный уровень) и Программы среднего (полного) общего образования по биологии для 10 - 11 классов (профильный уровень) автора В.Б.Захарова, полностью отражающей содержание Примерной программы, с дополнениями, не превышающими требования к уровню подготовки обучающихся.</w:t>
      </w:r>
      <w:proofErr w:type="gramEnd"/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осуществляется на основании нормативно-правовых документов: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Закона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дополнениями, внесёнными Федеральными законами);</w:t>
      </w:r>
    </w:p>
    <w:p w:rsidR="00FD61F3" w:rsidRPr="00FD61F3" w:rsidRDefault="00FD61F3" w:rsidP="00FD61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FD61F3" w:rsidRPr="00FD61F3" w:rsidRDefault="00FD61F3" w:rsidP="00FD61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 № 1178-02,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05.12.2002 года, регистрационный № 3997; 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Сборника нормативных документов. Биология. Сост. Э.Д. Днепров, А.Г. Аркадьев.-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68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2009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.- 174с.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нашли отражение цели и задачи изучения биологии на ступени среднего (полного) общего образования профильного уровня:</w:t>
      </w:r>
    </w:p>
    <w:p w:rsidR="00FD61F3" w:rsidRPr="00FD61F3" w:rsidRDefault="00FD61F3" w:rsidP="00FD61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FD61F3" w:rsidRPr="00FD61F3" w:rsidRDefault="00FD61F3" w:rsidP="00FD61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FD61F3" w:rsidRPr="00FD61F3" w:rsidRDefault="00FD61F3" w:rsidP="00FD61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D61F3" w:rsidRPr="00FD61F3" w:rsidRDefault="00FD61F3" w:rsidP="00FD61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воспитание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D61F3" w:rsidRPr="00FD61F3" w:rsidRDefault="00FD61F3" w:rsidP="00FD61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приобретённых знаний и умений в повседневной жизни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приведены в графе «Требования к уровню подготовки выпускников» и полностью соответствуют стандарту.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 базовом уровне направлены на реализацию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практико-ориентированного и личностно ориентированного подходов.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решение задач, самостоятельный поиск информации.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«общая биология» - основа понимания единства строения и происхождения живого, взаимозависимости всех уровней организации живого на Земле. Место курса в системе естественнонаучного знания. Значение общебиологических знаний для рационального природопользования, сохранения окружающей среды, сельского хозяйства, медицины и здравоохранения.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D6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Основы генетики </w:t>
      </w:r>
    </w:p>
    <w:p w:rsidR="00FD61F3" w:rsidRPr="00FD61F3" w:rsidRDefault="00FD61F3" w:rsidP="00FD61F3">
      <w:pPr>
        <w:numPr>
          <w:ilvl w:val="1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1.1.Генетика как наука.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задачи и методы генетики. Основные разделы генетики. Место генетики среди биологических наук. Значение генетики в раз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работке проблем охраны природы, здравоохранения, медицины, сельского хозяйства. Практическое значение генетики.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и развития генетики. Значение эволюционной теории Ч.Дарвина в становлении генетики. Вклад отечественных ученых в развитие генетики в России (Н.И.Вавилов, Н.К. Кольцов, Г.А. Надсон, С.Г.Филиппов, Г.Д.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Карпеченко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С.С.Четве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риков, П.П.Лукьяненко, Н.П.Дубинин).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 – основоположник генетики. Метод генетического анализа, разработанный Г.Менделем. Генетическая символика. Правила записи схем скрещивания.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1.2. Наследование при моногибридном скрещивании.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Наследование при моногибридном скрещивании. Доминантные и рецессив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признаки. Первый закон Менделя - закон единообразия гибридов первого поколения. Второй закон Менделя - закон расщепления. Правило чистоты гамет. Цитологические основы расщепления при моногибридном скрещивании. Статистический характер расщепления.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генах и аллелях. Фенотип и генотип.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мозигота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гетерозигота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Расщепление при возвратном и анализирующем скрещивании.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1.2.Генетика пола.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Генетика пола. Первичные и вторичные половые признаки. Хромосомная теория определения пола.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Гомогаметный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гетерогаметный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пол. Типы определе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пола. Механизм под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держания соотношения полов 1:1. Наследование признаков, сцепленных с полом.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1.3.Наследование при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дигибридном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скрещивании.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Наследование при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дигибридном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скрещивании. Независимое комбинирование независимых пар признаков - третий закон Менделя. Цитологические основы неза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висимого комбинирования пар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proofErr w:type="gram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олигиб</w:t>
      </w:r>
      <w:proofErr w:type="spellEnd"/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1.4.Хромосомная теория наследственности.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сцепленного наследования и ограниченность третьего закона Менделя. Значение работ Т.Г.Моргана и его школы в изучении явления сцепленного наследования. Кроссинговер, его биологическое значение. Генетиче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карты хромосом. Основные положения хромосомной теории наследственности. Вклад шко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Т.Г.Моргана в разработку хромосомной теории наследственности.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1.5.Взаимодействие аллельных и неаллельных генов.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Наследование при взаимодействии аллельных генов. Доминирование. Неполное доминирование.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Кодомнирование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Сверхдоминирование. Множественный аллелизм.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неаллельных генов. Новообразования при скрещивании. Особенности наследования количественных признаков.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Комплиментарность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Эпистаз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Полимерия.Множественное действие генов. Примеры множественного действия генов. Возможные механизмы объяснения этого явления. Генотип как целостная исторически сложившаяся система.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гербарных материалов по результатам скрещивания рас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тений; моделей-аппликаций и динамических (компьютерных) моделей, иллюстрирующих законы Г.Менделя и перекрест хромосом; результатов опытов, проведен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учащимися; опытов, моделей, таблиц, иллюстрирующих влияние условий среды на изменчивость растений и животных; коллекции семян диплоидных и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полипдоидных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растений; гербариев, таблиц, иллюстрирующих особенности отдален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гибридов; портретов ученых – генетиков и их биографий;</w:t>
      </w:r>
      <w:proofErr w:type="gram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хромосом; примеров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мутационной изменчивости.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Практические работы: </w:t>
      </w:r>
    </w:p>
    <w:p w:rsidR="00FD61F3" w:rsidRPr="00FD61F3" w:rsidRDefault="00FD61F3" w:rsidP="00FD61F3">
      <w:pPr>
        <w:numPr>
          <w:ilvl w:val="0"/>
          <w:numId w:val="2"/>
        </w:numPr>
        <w:shd w:val="clear" w:color="auto" w:fill="FFFFFF"/>
        <w:tabs>
          <w:tab w:val="left" w:pos="180"/>
          <w:tab w:val="left" w:pos="282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скрещивания организмов.</w:t>
      </w:r>
    </w:p>
    <w:p w:rsidR="00FD61F3" w:rsidRPr="00FD61F3" w:rsidRDefault="00FD61F3" w:rsidP="00FD61F3">
      <w:pPr>
        <w:numPr>
          <w:ilvl w:val="0"/>
          <w:numId w:val="2"/>
        </w:numPr>
        <w:shd w:val="clear" w:color="auto" w:fill="FFFFFF"/>
        <w:tabs>
          <w:tab w:val="left" w:pos="180"/>
          <w:tab w:val="left" w:pos="282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генетических задач. </w:t>
      </w:r>
    </w:p>
    <w:p w:rsidR="00FD61F3" w:rsidRPr="00FD61F3" w:rsidRDefault="00FD61F3" w:rsidP="00FD61F3">
      <w:pPr>
        <w:numPr>
          <w:ilvl w:val="0"/>
          <w:numId w:val="2"/>
        </w:numPr>
        <w:shd w:val="clear" w:color="auto" w:fill="FFFFFF"/>
        <w:tabs>
          <w:tab w:val="left" w:pos="180"/>
          <w:tab w:val="left" w:pos="282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источников мутагенов в окружающей среде (косвенно).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рефератов: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генетики и ее методов исследования.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 - одна из наиболее точных отраслей биологической науки.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 – единица наследственности. Структура и функционирование генов.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фенотип «маскирует» генотип?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расщепления признаков с позиции современной науки.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Г. Менделя и Т. Моргана – фундаментальные открытия в биологии.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изучения вопросов генетики пола для медицины и селекции.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Гены и поведение животных и человека.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генов за развитием клеток.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различных видов изменчивости в эволюции органического мира.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Экспериментальное получение мутации.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окружающей среды от загрязнения различными мутагенами.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о закономерностях изменчивости в сельском хозяйстве.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Мутации и их роль в эволюции органического мира.</w:t>
      </w:r>
    </w:p>
    <w:p w:rsidR="00FD61F3" w:rsidRPr="00FD61F3" w:rsidRDefault="00FD61F3" w:rsidP="00FD61F3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проявления генов от условий внешней среды.</w:t>
      </w:r>
    </w:p>
    <w:p w:rsidR="00FD61F3" w:rsidRPr="00FD61F3" w:rsidRDefault="00FD61F3" w:rsidP="00FD61F3">
      <w:pPr>
        <w:shd w:val="clear" w:color="auto" w:fill="FFFFFF"/>
        <w:tabs>
          <w:tab w:val="left" w:pos="18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18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исследовательских работ:</w:t>
      </w:r>
    </w:p>
    <w:p w:rsidR="00FD61F3" w:rsidRPr="00FD61F3" w:rsidRDefault="00FD61F3" w:rsidP="00FD61F3">
      <w:pPr>
        <w:numPr>
          <w:ilvl w:val="0"/>
          <w:numId w:val="8"/>
        </w:numPr>
        <w:shd w:val="clear" w:color="auto" w:fill="FFFFFF"/>
        <w:tabs>
          <w:tab w:val="left" w:pos="180"/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закономерностей наследования признаков при скрещивании различных растений.</w:t>
      </w:r>
    </w:p>
    <w:p w:rsidR="00FD61F3" w:rsidRPr="00FD61F3" w:rsidRDefault="00FD61F3" w:rsidP="00FD61F3">
      <w:pPr>
        <w:shd w:val="clear" w:color="auto" w:fill="FFFFFF"/>
        <w:tabs>
          <w:tab w:val="left" w:pos="18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понятия.</w:t>
      </w:r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Генетика. Гибридологический метод. Наследственность. Изменчивость. Аллель. Альтернативные признаки. Генотип. Фенотип.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Гетерозигота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Гомозигота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Гибрид. Доминантный признак. Рецессивный признак. Анализирующее скрещивание. Возвратное скрещивание.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Дигетерозигота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Полигибридное скрещивание.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Комплиментарное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действие генов.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Эпистаз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Полимерия. Плейотропия. Множественный аллелизм.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Кодоминирование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Сверхдоминирование. Неполное доминирование. Сцепленное наследование. Группы сцепления. Кроссинговер.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Кроссоверные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некроссоверные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гаметы.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Аутосомы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Гетерогаметный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Гомогаметный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пол. Сцепленное с полом наследование. Фенотипическая изменчивость.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изменчивость. Варианта. Вариационный ряд. Вариационная кривая. Норма реакции. Онтогенетическая изменчивость. Генотипическая изменчивость. Мутационная изменчивость. Мутации. Мутагены. </w:t>
      </w:r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Генные мутации. Геномные мутации. Хромосомные мутации. Комбинативная изменчивость. Цитоплазматическая изменчивость. Спонтанные мутации. Летальные мутации. Закон гомологических рядов в наследственной изменчивости.   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Межпредметные связи. </w:t>
      </w: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Экология.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природы от воздействия хозяйственной деятельности человека. </w:t>
      </w: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Теория эволюции.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изменчивости в эволюции.</w:t>
      </w: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Физика.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Ионизирующее излучение, понятие о дозе излучения и биологической защите.</w:t>
      </w: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Химия.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от воздействия химических производств.</w:t>
      </w:r>
    </w:p>
    <w:p w:rsidR="00FD61F3" w:rsidRPr="00FD61F3" w:rsidRDefault="00FD61F3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D6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Генетика человека </w:t>
      </w:r>
    </w:p>
    <w:p w:rsidR="00FD61F3" w:rsidRPr="00FD61F3" w:rsidRDefault="00FD61F3" w:rsidP="00FD61F3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Генетика человека. Человек как объект генетических исследований. Мето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 изучения наследственности человека: генеалогический, близнецовый, цитогенетический, гибридизация соматических клеток. </w:t>
      </w:r>
    </w:p>
    <w:p w:rsidR="00FD61F3" w:rsidRPr="00FD61F3" w:rsidRDefault="00FD61F3" w:rsidP="00FD61F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Наследственные бо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лезни, их распространение в популяциях человека. Меры профилактики наследственных заболеваний человека. Вредное влияние алкоголя, никотина и наркотических веществ на наследственность че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ловека. Медико-генетическое консультирование. Критика расистских теорий с позиций современной генетики.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родословных выдающихся представителей культуры; хромосомных аномалий человека и их фенотипических проявлений.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работы: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родословных.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наследования признаков у человека.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рефератов:</w:t>
      </w:r>
    </w:p>
    <w:p w:rsidR="00FD61F3" w:rsidRPr="00FD61F3" w:rsidRDefault="00FD61F3" w:rsidP="00FD61F3">
      <w:pPr>
        <w:numPr>
          <w:ilvl w:val="0"/>
          <w:numId w:val="6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изучения наследственности человека.</w:t>
      </w:r>
    </w:p>
    <w:p w:rsidR="00FD61F3" w:rsidRPr="00FD61F3" w:rsidRDefault="00FD61F3" w:rsidP="00FD61F3">
      <w:pPr>
        <w:numPr>
          <w:ilvl w:val="0"/>
          <w:numId w:val="6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генетического разнообразия вида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Homosapiens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другими видами животных в природе.</w:t>
      </w:r>
    </w:p>
    <w:p w:rsidR="00FD61F3" w:rsidRPr="00FD61F3" w:rsidRDefault="00FD61F3" w:rsidP="00FD61F3">
      <w:pPr>
        <w:numPr>
          <w:ilvl w:val="0"/>
          <w:numId w:val="6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генетических знаний для медицины и здравоохранения, их применение в судебно-медицинской экспертизе.</w:t>
      </w:r>
    </w:p>
    <w:p w:rsidR="00FD61F3" w:rsidRPr="00FD61F3" w:rsidRDefault="00FD61F3" w:rsidP="00FD61F3">
      <w:pPr>
        <w:numPr>
          <w:ilvl w:val="0"/>
          <w:numId w:val="6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Медико-генетическое</w:t>
      </w:r>
      <w:proofErr w:type="gram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консультировании на службе здоровья человека.</w:t>
      </w:r>
    </w:p>
    <w:p w:rsidR="00FD61F3" w:rsidRPr="00FD61F3" w:rsidRDefault="00FD61F3" w:rsidP="00FD61F3">
      <w:pPr>
        <w:numPr>
          <w:ilvl w:val="0"/>
          <w:numId w:val="6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обоснованность применения методов генетики человека.</w:t>
      </w:r>
    </w:p>
    <w:p w:rsidR="00FD61F3" w:rsidRPr="00FD61F3" w:rsidRDefault="00FD61F3" w:rsidP="00FD61F3">
      <w:pPr>
        <w:numPr>
          <w:ilvl w:val="0"/>
          <w:numId w:val="6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Генетическое здоровье нации – основа существования человечества.</w:t>
      </w:r>
    </w:p>
    <w:p w:rsidR="00FD61F3" w:rsidRPr="00FD61F3" w:rsidRDefault="00FD61F3" w:rsidP="00FD61F3">
      <w:pPr>
        <w:numPr>
          <w:ilvl w:val="0"/>
          <w:numId w:val="6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Генеалогический метод</w:t>
      </w:r>
      <w:proofErr w:type="gram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службе медицинских генетиков. </w:t>
      </w:r>
    </w:p>
    <w:p w:rsidR="00FD61F3" w:rsidRPr="00FD61F3" w:rsidRDefault="00FD61F3" w:rsidP="00FD61F3">
      <w:p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исследовательских работ:</w:t>
      </w:r>
    </w:p>
    <w:p w:rsidR="00FD61F3" w:rsidRPr="00FD61F3" w:rsidRDefault="00FD61F3" w:rsidP="00FD61F3">
      <w:pPr>
        <w:numPr>
          <w:ilvl w:val="0"/>
          <w:numId w:val="7"/>
        </w:numPr>
        <w:shd w:val="clear" w:color="auto" w:fill="FFFFFF"/>
        <w:tabs>
          <w:tab w:val="left" w:pos="540"/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собственной родословной и составление генеалогического древа своей семьи.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понятия. </w:t>
      </w:r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Генетика человека. Наследственные болезни. Альбинизм. Близнецовый метод. Гемофилия. Гибридизация соматических клеток. Медико-генетическое консультирование. Полидактилия. Популяционный метод. 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Межпредметные связи. </w:t>
      </w: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Неорганическая химия.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природы от негативного воздействия отходов химических производств. </w:t>
      </w: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Физика.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Рентгеновское излучение. Понятие о дозе излучения и биологической защите. 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D61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Основы селекции и биотехнологии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3.1. Селекция как наука.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современной селекции. Значение исходного материала для селекции. Центры происхождения культурных растений по Н.И.Вавилову. Основные методы селекции: гибридизация и искусственный отбор. Значение различных видов искусственного отбора в селекции. Близкородственные и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дальнородственные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 Селекция растений.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селекции растений. Получение чистых линий. Гетерозисная селекция. Полиплоидия. Методы получения </w:t>
      </w:r>
      <w:proofErr w:type="spellStart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полиплоидов</w:t>
      </w:r>
      <w:proofErr w:type="spellEnd"/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использование в селекции. Отдаленная гибридизация. Методы преодоления бесплодия отдаленных гибридов, работы Г.Д. Карпеченко.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3.3. Селекция животных.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скрещиваний и методы разведения животных. Методы анализа наследственных      признаков у жи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вотных-производителей. Гетерозис и отдаленная гибридизация в селек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животных.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3.4. Селекция бактерий, грибов.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достижений селекции для микробиологической про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мышленности (получение антибиотиков, ферментных препаратов  и т.д.).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3.5. Основные направления биотехнологии.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инженерия, ее задачи и достижения. Синтез и выделение генов, доставка генов в ДНК клетки. Хромосомный уровень генетической инже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нерии. Клеточная инженерия; гибридизация соматических клеток,  культура клеток и тканей. Селекционные учреждения и селекционная работа в вашей местности. Достижения селекции в России.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гербария, муляжей, гибридных и полиплоидных растений; портретов ученых и их биографий.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работы: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Анализ и оценка этических аспектов развития некоторых исследований в биотехнологии.</w:t>
      </w: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Экскурсии:</w:t>
      </w:r>
    </w:p>
    <w:p w:rsidR="00FD61F3" w:rsidRPr="00FD61F3" w:rsidRDefault="00FD61F3" w:rsidP="00FD61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селекционную станцию или в ботанический сад вашей местности.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28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рефератов: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ответственности ученых за социальные и моральные последствия их открытий.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Клонирование растений.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Клонирование животных.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опасности современной селекции.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 на службе человека.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роль искусственного отбора.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достижений генетики в селекционной работе.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будущее у евгеники?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современной селекции.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биотехнологии и особенности их применения.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деятельность Н.И. Вавилова.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селекции в России.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селекции микроорганизмов.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Микробиологический синтез и перспективы развития микробиологии.</w:t>
      </w:r>
    </w:p>
    <w:p w:rsidR="00FD61F3" w:rsidRPr="00FD61F3" w:rsidRDefault="00FD61F3" w:rsidP="00FD61F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высокопродуктивных сортов растений и пород животных.</w:t>
      </w:r>
    </w:p>
    <w:p w:rsidR="00FD61F3" w:rsidRPr="00FD61F3" w:rsidRDefault="00FD61F3" w:rsidP="00FD61F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творческих и исследовательских работ:</w:t>
      </w:r>
    </w:p>
    <w:p w:rsidR="00FD61F3" w:rsidRPr="00FD61F3" w:rsidRDefault="00FD61F3" w:rsidP="00FD61F3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методов, применяемых в генной и клеточной инженерии.</w:t>
      </w:r>
    </w:p>
    <w:p w:rsidR="00FD61F3" w:rsidRPr="00FD61F3" w:rsidRDefault="00FD61F3" w:rsidP="00FD61F3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применения методов в селекции растений.</w:t>
      </w:r>
    </w:p>
    <w:p w:rsidR="00FD61F3" w:rsidRPr="00FD61F3" w:rsidRDefault="00FD61F3" w:rsidP="00FD61F3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применения методов в селекции животных.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понятия.</w:t>
      </w:r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Селекция. Порода. Сорт. Штамм. Искусственный отбор. Близкородственные скрещивания. Внутривидовая гибридизация. Генетическая инженерия. Гибридные популяции. Естественные популяции. Индивидуальный отбор. Массовый отбор. Неродственное скрещивание. Отдаленная гибридизация. </w:t>
      </w:r>
      <w:proofErr w:type="spellStart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Самоопыляемые</w:t>
      </w:r>
      <w:proofErr w:type="spellEnd"/>
      <w:r w:rsidRPr="00FD61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линии. Гетерозис. Соматическая гибридизация. Чистая линия. Полиплоидия. Аутбридинг. Инбридинг. Клонирование. Партеногенез. Биотехнология. Генная инженерия. Клеточная инженерия. Микробиология. Микробиологический синтез.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Межпредметные связи. </w:t>
      </w:r>
      <w:r w:rsidRPr="00FD61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Физика. </w:t>
      </w:r>
      <w:r w:rsidRPr="00F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Рентгеновское излучение. Понятие о дозе излучения и биологической защите.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4.Учение об эволюции органического мира 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 живой природы. Биогенетический закон. Закон зародышевого сходства.</w:t>
      </w: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эволюционных идей. Значение работ К.Линнея, учения Ж.-Б.Ламарка, эволюционной теории Ч.Дарвина. Вид, его критерии. Популяция – структурная единица вида. Учение Ч.Дарвина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– элементарная единица эволюции. Элементарные факторы эволюции. Исследования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С.С.Четверикова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Закономерности наследования признаков в популяциях разного типа. Закон </w:t>
      </w:r>
      <w:proofErr w:type="spellStart"/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Харди-Вайнберга</w:t>
      </w:r>
      <w:proofErr w:type="spellEnd"/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Микро- и макроэволюция. 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эволюции (дивергенция, конвергенция, параллелизм).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и направления эволюции (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А.Н.Северцов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И.И.Шмальгаузен). Причины биологического прогресса и биологического регресса.</w:t>
      </w: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признаки живого. Гипотезы происхождения жизни на Земле. 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Этапы эволюции органического мира на Земле.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ароморфозы в эволюции растений и животных. Гипотезы происхождения человека. Этапы эволюции человека. Происхождение человеческих рас. 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Критика расизма и социального дарвинизма.</w:t>
      </w: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сохранности ископаемых растений и животных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и гомологичные органы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Рудименты и атавизмы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 органического мира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вида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 – структурная единица вида, единица эволюции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эволюции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Движущий и стабилизирующий отбор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многообразие приспособлений у организмов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новых видов в природе. Географическое и экологическое видообразование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исчезающие виды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эволюции: дивергенция, конвергенция, параллелизм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эволюции: ароморфоз, идиоадаптация, дегенерация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ароморфозы в эволюции растений и животных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растительного мира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животного мира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антропогенеза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человеческих рас</w:t>
      </w: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описание особей вида по морфологическому критерию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особей  одного вида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особей разных видов одного рода по морфологическому критерию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естественного и искусственного отбора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процессов движущего и стабилизирующего отбора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процессов экологического и географического видообразования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микро- и макроэволюции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путей эволюции и направлений эволюции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ароморфозов у растений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идиоадаптаций у растений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ароморфозов у животных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идиоадаптаций у животных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 гипотез возникновения жизни на Земле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 гипотез происхождения  человека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 гипотез формирования человеческих рас</w:t>
      </w: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5.  </w:t>
      </w:r>
      <w:proofErr w:type="spellStart"/>
      <w:r w:rsidRPr="00FD6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Взаимоотношенияу</w:t>
      </w:r>
      <w:proofErr w:type="spellEnd"/>
      <w:r w:rsidRPr="00FD6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организма и среды </w:t>
      </w:r>
    </w:p>
    <w:p w:rsidR="00FD61F3" w:rsidRPr="00FD61F3" w:rsidRDefault="00FD61F3" w:rsidP="00FD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факторы, 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закономерности их влияния на организмы. Закон оптимума. Закон минимума. Биологические ритмы. Фотопериодизм.</w:t>
      </w:r>
    </w:p>
    <w:p w:rsidR="00FD61F3" w:rsidRPr="00FD61F3" w:rsidRDefault="00FD61F3" w:rsidP="00FD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 «биогеоценоз» и «экосистема». Видовая и пространственная структура экосистемы. Компоненты экосистемы.</w:t>
      </w:r>
    </w:p>
    <w:p w:rsidR="00FD61F3" w:rsidRPr="00FD61F3" w:rsidRDefault="00FD61F3" w:rsidP="00FD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связи в экосистеме. Трофические уровни. 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пищевых цепей.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экологической пирамиды. Круговорот веществ и превращения энергии в экосистеме.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экосистеме. Устойчивость и динамика экосистем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Стадии развития экосистемы. Сукцессия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F3" w:rsidRPr="00FD61F3" w:rsidRDefault="00FD61F3" w:rsidP="00FD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– глобальная экосистема. Учение В.И. Вернадского о биосфере. Особенности распределения биомассы на Земле. Биологический круговорот. </w:t>
      </w: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Биогенная миграция атомов. 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биосферы. Глобальные антропогенные изменения в биосфере. Проблема устойчивого развития биосферы.</w:t>
      </w:r>
    </w:p>
    <w:p w:rsidR="00FD61F3" w:rsidRPr="00FD61F3" w:rsidRDefault="00FD61F3" w:rsidP="00FD6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и их влияние на организмы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Фотопериодизм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сообщества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цепи и сети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Трофические уровни экосистемы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экологической пирамиды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Межвидовые отношения: паразитизм, хищничество, конкуренция, симбиоз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превращения энергии в экосистеме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Сукцессия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Круговороты углерода, азота, фосфора,  кислорода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деятельности человека в окружающей среде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человек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 и заказники России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и выявление приспособлений у организмов к влиянию различных экологических факторов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абиотических и биотических компонентов экосистем (на отдельных примерах)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антропогенных изменений в экосистемах своей местности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переноса  веществ и энергии в экосистемах (пищевых цепей и сетей)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экосистем и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экосистем своей местности (видовая и пространственная структура, сезонные изменения, наличие антропогенных изменений)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 (видовая и пространственная структура, сезонные изменения, наличие антропогенных изменений)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изменений в экосистемах на биологических моделях (аквариум)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экологических задач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схем круговоротов углерода, кислорода, азота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глобальных антропогенных изменений в биосфере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6.Бионика. </w:t>
      </w: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Бионика как научное обоснование использования биологических знаний для решения инженерных задач и развития техники. Роль биологических знаний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8D" w:rsidRPr="00FD61F3" w:rsidRDefault="0024568D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 учебников:</w:t>
      </w:r>
    </w:p>
    <w:p w:rsidR="00FD61F3" w:rsidRPr="00FD61F3" w:rsidRDefault="00FD61F3" w:rsidP="00FD61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В.Б., Мамонтов С.Г., Сонин Н.И. Общая биология 10 класс. Профильный уровень. Ч.1/ Под ред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В.Б.Захарова. – М.: Дрофа, 2016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1F3" w:rsidRPr="00FD61F3" w:rsidRDefault="00FD61F3" w:rsidP="00FD61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В.Б., Мамонтов С.Г., Сонин Н.И. Общая биология 11 класс. Профильный уровень. Ч.2/ Под ред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В.Б.За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харова. – М.: Дрофа, 2016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 для учителя:</w:t>
      </w:r>
    </w:p>
    <w:p w:rsidR="00FD61F3" w:rsidRPr="00FD61F3" w:rsidRDefault="00FD61F3" w:rsidP="00FD61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Сборника нормативных документов. Биология. Сост. Э.Д. Днепров, 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Аркадьев.-  М.: Дрофа, 2015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.- 174с;</w:t>
      </w:r>
    </w:p>
    <w:p w:rsidR="00FD61F3" w:rsidRPr="00FD61F3" w:rsidRDefault="00FD61F3" w:rsidP="00FD61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общеобразовательных учреждений. Природоведение. 5 класс. Биология. 6 – 11 кл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ассы. – М.: Дрофа, 2015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138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1F3" w:rsidRPr="00FD61F3" w:rsidRDefault="00FD61F3" w:rsidP="00FD61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Т.А. Общая биология 10-11 классы. Методическое пособие к учебнику В.Б.Захарова, С.Г.Мамонтова, Н.И.Сонина «О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биология». – М.: Дрофа, 20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учителя: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Деркачева Е.М. Генетика человека. Уроки в профильном 10 классе. – М.: Чистые пруды, 2007. – 32 с.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Мухамеджанов И.Р. Тесты,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блицопросы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общей биологии: 10 – 11 классы. – М.: ВАКО, 2007. – 224 с.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Фросин В.Н.,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Готовимся к единому государственному экзамену: Общая биология. – М.: Дрофа, 2004.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Агафонова И.Б., </w:t>
      </w: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Сивоглазов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В.И. Биология растений, грибов, лишайников. 10-11 </w:t>
      </w: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классы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.У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чебное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пособие для профильных классов общеобразовательных учреждений. М.: Дрофа, 2007. 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Айла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Ф., </w:t>
      </w: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Кайгер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Дж. Современная генетика: В 3-х т. – М: Мир,1987.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Биологический энциклопедический словарь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Советская энциклопедия,1986.</w:t>
      </w:r>
    </w:p>
    <w:p w:rsidR="00FD61F3" w:rsidRPr="00FD61F3" w:rsidRDefault="00FD61F3" w:rsidP="00FD61F3">
      <w:pPr>
        <w:numPr>
          <w:ilvl w:val="0"/>
          <w:numId w:val="13"/>
        </w:numPr>
        <w:tabs>
          <w:tab w:val="left" w:pos="9600"/>
        </w:tabs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Энциклопедия / Гл. редактор М.С.Гиляров. - М.: Большая Российская энциклопедия, 2003.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Воронцов Н.Н., Сухорукова Л.Н. Эволюция органического мира (факультативный курс): Учебное пособие для 10-11 классов средней школы.2-е изд.- М: Наука,1996.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Грин Н., </w:t>
      </w: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Стаут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У., Тейлор Д. Биология: В 3-х т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Мир,1990.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Энциклопедия / Гл. редактор М.С.Гиляров. - М.: Большая Российская энциклопедия, 2003.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Инге-Вечтомов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С.Г. Генетика с основами селекции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Высшая школа,1989.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Кемп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П., </w:t>
      </w: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Армс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К. Введение в биологию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Мир,1988.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Мамонтов С.Г. Биология: Пособие для поступающих в вузы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Высшая школа,1992.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Мамонтов С.Г., Захаров В.Б., Козлова Т.А. Основы биологии:  Книга для самообразования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Просвещение,1992.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 С.Г. Пособие для школьников старших классов и поступающих в вузы. - М.: Дрофа, 2004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Медников Б.М. Биология: Формы и уровни жизни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 Просвещение, 1994.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Петросова Р.А. Темы школьного курса. Обмен веществ и энергии в клетках организма. - М.: Дрофа, 2004.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Петросова Р.А. Темы школьного курса. Основы генетики. - М.: Дрофа, 2004.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Петросова Р.А. Темы школьного курса. Размножение организмов. - М.: Дрофа, 2004.</w:t>
      </w:r>
    </w:p>
    <w:p w:rsidR="00FD61F3" w:rsidRPr="00FD61F3" w:rsidRDefault="00FD61F3" w:rsidP="00FD61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36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Флинт Р. Биология в цифрах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.-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М: Мир,1992.</w:t>
      </w:r>
    </w:p>
    <w:p w:rsidR="00FD61F3" w:rsidRPr="00FD61F3" w:rsidRDefault="00FD61F3" w:rsidP="00FD61F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Фроскин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Готовимся к единому государственному экзамену. Общая биология. - М.: Дрофа, 2004.</w:t>
      </w:r>
    </w:p>
    <w:p w:rsidR="00FD61F3" w:rsidRPr="00FD61F3" w:rsidRDefault="00FD61F3" w:rsidP="00FD61F3">
      <w:pPr>
        <w:shd w:val="clear" w:color="auto" w:fill="FFFFFF"/>
        <w:spacing w:after="0" w:line="240" w:lineRule="auto"/>
        <w:ind w:right="236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 xml:space="preserve">                        Научно-популярная литература: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1.Ауэрбах Ш. Генетика. 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–М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: </w:t>
      </w: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Атомиздат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, 1966.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2.Евсюков В.В. Мифы о Вселенной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.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Новособирск:Наука,1988.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3.Нейфах А.А., Розовская Е.Р. Гены и развитие организма. </w:t>
      </w:r>
      <w:proofErr w:type="gram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–М</w:t>
      </w:r>
      <w:proofErr w:type="gram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: Наука, 1984.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4.Уинфри А.Т. Время по биологическим часам.- М: Мир, 1990.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5.Шпинар З.В. История жизни на Земле / Художник </w:t>
      </w:r>
      <w:proofErr w:type="spellStart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З.Буриан</w:t>
      </w:r>
      <w:proofErr w:type="spellEnd"/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. Прага: Атрия, 1977.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6.Эттенборо Д. Жизнь на Земле.- М: Мир,1984.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>7.Эттенборо Д. Живая планета.- М: Мир,1988.</w:t>
      </w:r>
    </w:p>
    <w:p w:rsidR="00FD61F3" w:rsidRPr="00FD61F3" w:rsidRDefault="00FD61F3" w:rsidP="00FD6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ru-RU"/>
        </w:rPr>
        <w:t>Для учителя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Батуев А.С.,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Гуленкова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М.А.,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Еленевский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 Биология. Большой справочник для школьни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ков и поступающих в вузы. 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М.: Дрофа2004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Болгова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И.В. Сборник задач по Общей биологии </w:t>
      </w:r>
      <w:proofErr w:type="gram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</w:t>
      </w:r>
      <w:proofErr w:type="gram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поступающих в вузы. - М.: «Оникс 21 век» «Мир и образование», 2005;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Козлова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Т.А.,'Кучменко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Биология в таблицах 6-11 классы. Справочное пособие. - М.: Дрофа, 2002;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Пименов А.В., Пименова И.Н. Биология. Дидактические материалы к разделу «Общая био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логия». 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М.: «Издательство НЦ ЭНАС»,2004;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5.Реброва Л.В., Прохорова Е.В. Активные формы и методы обучения биологии. - М.: Про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свещение, 1997;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Фросин В.Н.,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Сивоглазов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 И. Готовимся к единому государственному экзамену: Общая биология. - М.: Дрофа, 2004. - 216с;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учащихся: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1.Батуев А.С.,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Гуленкова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М.А.,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Еленевский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 Биология. Большой справочник для школьни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ков и поступающих в вузы.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М.: Дрофа, 2004;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Фросин В.Н.,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Сивоглазов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 И. Готовимся к единому государственному экзамену: Общая биология. - М.: Дрофа, 2004. - 216с.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Литература, задания в которой рекомендуются в качестве измерителей: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Анастасова Л.П. Общая биология. Дидактические материалы. - М.: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Вентана-Граф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1997. - 240с;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Биология: школьный курс. 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М.: АСТ-ПРЕСС, 2000. - 576 с: ил.- («Универсальное учебное пособие»);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Иванова Т. В. Сборник заданий по общей биологии: пособие для учащихся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учреждений /Т.В. Иванова,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Г.С. Кали нова, А.Н.Мягкова. - М.: Просвещение, 2002- (Проверь свои зна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ния);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Козлова Т. А. Колосов С.Н. Дидактические карточки-задания по общей биологии. - М.: Из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дательский Дом «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Генджер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1997. - 96с;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Лернер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Г.И. Общая биология. Поурочные тесты и задания. - М.: Аквариум, 1998;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Сухова Т.С., Козлова Т. А., Сонин Н. И. Общая биология. 10-11кл.: рабочая тетрадь к учеб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нику.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Дрофа, 2005. - 171с;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7. Общая биология: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</w:t>
      </w:r>
      <w:proofErr w:type="gram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.д</w:t>
      </w:r>
      <w:proofErr w:type="gram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10-11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изучением биологии в </w:t>
      </w:r>
      <w:proofErr w:type="spell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</w:t>
      </w:r>
      <w:proofErr w:type="spell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/Л. В. Высоцкая, СМ. Глаголев, Г.М. Дымшиц и др.; </w:t>
      </w:r>
    </w:p>
    <w:p w:rsidR="00FD61F3" w:rsidRPr="00FD61F3" w:rsidRDefault="00FD61F3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 ред. В.К. </w:t>
      </w:r>
      <w:proofErr w:type="gramStart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Шумного</w:t>
      </w:r>
      <w:proofErr w:type="gramEnd"/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 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М.: Просвещение, 2001. - 462 с: ил.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MULTIMEDIA</w:t>
      </w: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поддержка курса:</w:t>
      </w:r>
    </w:p>
    <w:p w:rsidR="00FD61F3" w:rsidRPr="00FD61F3" w:rsidRDefault="00FD61F3" w:rsidP="00FD6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КМ-школа;</w:t>
      </w:r>
    </w:p>
    <w:p w:rsidR="00FD61F3" w:rsidRPr="00FD61F3" w:rsidRDefault="00FD61F3" w:rsidP="00FD6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ресурсы;</w:t>
      </w:r>
    </w:p>
    <w:p w:rsidR="00FD61F3" w:rsidRPr="00FD61F3" w:rsidRDefault="00FD61F3" w:rsidP="00FD61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ИНТЕРНЕТЕ:</w:t>
      </w:r>
    </w:p>
    <w:p w:rsidR="00FD61F3" w:rsidRPr="00FD61F3" w:rsidRDefault="002519EA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bio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газета «Биология» - приложение к «1 сентября»</w:t>
      </w:r>
    </w:p>
    <w:p w:rsidR="00FD61F3" w:rsidRPr="00FD61F3" w:rsidRDefault="002519EA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bio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nature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новости биологии</w:t>
      </w:r>
    </w:p>
    <w:p w:rsidR="00FD61F3" w:rsidRPr="00FD61F3" w:rsidRDefault="002519EA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edios</w:t>
        </w:r>
        <w:proofErr w:type="spellEnd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дистанционного образования</w:t>
      </w:r>
    </w:p>
    <w:p w:rsidR="00FD61F3" w:rsidRPr="00FD61F3" w:rsidRDefault="002519EA" w:rsidP="00FD61F3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km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FD61F3" w:rsidRPr="00FD61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education</w:t>
        </w:r>
      </w:hyperlink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материалы и словари на сайте «Кирилл и Мефодий»</w:t>
      </w:r>
    </w:p>
    <w:p w:rsidR="00FD61F3" w:rsidRPr="00FD61F3" w:rsidRDefault="002519EA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D61F3" w:rsidRPr="00FD6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:rsidR="00FD61F3" w:rsidRPr="00FD61F3" w:rsidRDefault="002519EA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D61F3" w:rsidRPr="00FD6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="00FD61F3"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Единое окно доступа к образовательным ресурсам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http://www.priroda.ru – Природа: национальный портал. 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http://obi.img.ras.ru – База знаний по биологии человека. Учебник по молекулярной биологии человека, биохимии, физиологии, генной и белковой инженерии. 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http://www.zoomax.ru – Зоология: человек и домашние животные. </w:t>
      </w: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http://www.fipi.ru – Федеральный институт педагогических измерений. 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инвариантной  части  учебного плана  на  учебный  предмет  федерального  значения </w:t>
      </w: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  в 11 классе по химико-биологическому  профилю выделено 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  в  неделю. </w:t>
      </w:r>
    </w:p>
    <w:p w:rsid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>C  учетом  этого  составлено  календарно- тематическое  планирование  на </w:t>
      </w:r>
      <w:r w:rsidR="00B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Pr="00FD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D414F" w:rsidRDefault="003D414F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4F" w:rsidRDefault="003D414F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4F" w:rsidRDefault="003D414F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4F" w:rsidRDefault="003D414F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4F" w:rsidRDefault="003D414F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4F" w:rsidRDefault="003D414F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4F" w:rsidRPr="00FD61F3" w:rsidRDefault="003D414F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F3" w:rsidRPr="00FD61F3" w:rsidRDefault="00FD61F3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61F3" w:rsidRPr="00FD61F3" w:rsidRDefault="00FD61F3" w:rsidP="00FD6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1E0"/>
      </w:tblPr>
      <w:tblGrid>
        <w:gridCol w:w="1000"/>
        <w:gridCol w:w="1624"/>
        <w:gridCol w:w="1709"/>
        <w:gridCol w:w="8675"/>
        <w:gridCol w:w="1778"/>
      </w:tblGrid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778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Основные понятия генетики.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Гибридологический метод изучения наследования признаков</w:t>
            </w:r>
          </w:p>
        </w:tc>
        <w:tc>
          <w:tcPr>
            <w:tcW w:w="1778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 xml:space="preserve"> 1 и 2 Законы Менделя.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3 закон Менделя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Сцепленное с полом  наследование признаков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Моргана</w:t>
            </w:r>
          </w:p>
        </w:tc>
        <w:tc>
          <w:tcPr>
            <w:tcW w:w="1778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Явление кроссинговера</w:t>
            </w:r>
          </w:p>
        </w:tc>
        <w:tc>
          <w:tcPr>
            <w:tcW w:w="1778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</w:t>
            </w:r>
          </w:p>
        </w:tc>
        <w:tc>
          <w:tcPr>
            <w:tcW w:w="1624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78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0EF5">
              <w:rPr>
                <w:sz w:val="28"/>
                <w:szCs w:val="28"/>
              </w:rPr>
              <w:t>нализ родословных</w:t>
            </w:r>
          </w:p>
        </w:tc>
        <w:tc>
          <w:tcPr>
            <w:tcW w:w="1778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</w:t>
            </w:r>
            <w:r w:rsidR="002E3BBF"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3D414F" w:rsidRPr="00290EF5" w:rsidRDefault="003D414F" w:rsidP="006E031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90EF5" w:rsidRDefault="003D414F" w:rsidP="006E0311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290EF5" w:rsidRDefault="003D414F" w:rsidP="006E0311">
            <w:pPr>
              <w:rPr>
                <w:sz w:val="28"/>
                <w:szCs w:val="28"/>
              </w:rPr>
            </w:pPr>
            <w:r w:rsidRPr="00290EF5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778" w:type="dxa"/>
          </w:tcPr>
          <w:p w:rsidR="003D414F" w:rsidRPr="00290EF5" w:rsidRDefault="002E3BBF" w:rsidP="006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Обобщающий</w:t>
            </w:r>
            <w:proofErr w:type="gramEnd"/>
            <w:r>
              <w:rPr>
                <w:sz w:val="28"/>
                <w:szCs w:val="28"/>
              </w:rPr>
              <w:t xml:space="preserve"> по генетике</w:t>
            </w:r>
          </w:p>
        </w:tc>
        <w:tc>
          <w:tcPr>
            <w:tcW w:w="1778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4" w:type="dxa"/>
          </w:tcPr>
          <w:p w:rsidR="003D414F" w:rsidRPr="00FD61F3" w:rsidRDefault="003D414F" w:rsidP="00B3470B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B3470B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B3470B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Основы селекции</w:t>
            </w:r>
          </w:p>
        </w:tc>
        <w:tc>
          <w:tcPr>
            <w:tcW w:w="1778" w:type="dxa"/>
          </w:tcPr>
          <w:p w:rsidR="003D414F" w:rsidRPr="00FD61F3" w:rsidRDefault="002E3BBF" w:rsidP="00B3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Центры происхождения культурных растений.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Основные методы селекции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Селекция микроорганизмов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E3BBF">
              <w:rPr>
                <w:sz w:val="28"/>
                <w:szCs w:val="28"/>
              </w:rPr>
              <w:t>-40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Зачет по теме «основы селекции».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История представлений о развитии жизни на Земле.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К.Линей и Ж.Б. Ламарк.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Предпосылки к возникновению теории Ч.Дарвина.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Учение  об искусственном отборе.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4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881E1C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881E1C">
              <w:rPr>
                <w:sz w:val="28"/>
                <w:szCs w:val="28"/>
              </w:rPr>
              <w:t>Естественный отбор.</w:t>
            </w:r>
          </w:p>
        </w:tc>
        <w:tc>
          <w:tcPr>
            <w:tcW w:w="1778" w:type="dxa"/>
          </w:tcPr>
          <w:p w:rsidR="003D414F" w:rsidRPr="00881E1C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24" w:type="dxa"/>
          </w:tcPr>
          <w:p w:rsidR="003D414F" w:rsidRPr="007108B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7108B5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7108B5">
              <w:rPr>
                <w:sz w:val="28"/>
                <w:szCs w:val="28"/>
              </w:rPr>
              <w:t>Вид</w:t>
            </w:r>
          </w:p>
        </w:tc>
        <w:tc>
          <w:tcPr>
            <w:tcW w:w="1778" w:type="dxa"/>
          </w:tcPr>
          <w:p w:rsidR="003D414F" w:rsidRPr="007108B5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4" w:type="dxa"/>
          </w:tcPr>
          <w:p w:rsidR="003D414F" w:rsidRPr="00C156C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C156C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C156C4">
              <w:rPr>
                <w:sz w:val="28"/>
                <w:szCs w:val="28"/>
              </w:rPr>
              <w:t>Популяци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78" w:type="dxa"/>
          </w:tcPr>
          <w:p w:rsidR="003D414F" w:rsidRPr="00C156C4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Наследственность 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E3BBF">
              <w:rPr>
                <w:sz w:val="28"/>
                <w:szCs w:val="28"/>
              </w:rPr>
              <w:t>-50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Изменчивость 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E3BBF">
              <w:rPr>
                <w:sz w:val="28"/>
                <w:szCs w:val="28"/>
              </w:rPr>
              <w:t>-52</w:t>
            </w:r>
          </w:p>
        </w:tc>
        <w:tc>
          <w:tcPr>
            <w:tcW w:w="1624" w:type="dxa"/>
          </w:tcPr>
          <w:p w:rsidR="003D414F" w:rsidRPr="00C156C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C156C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C156C4">
              <w:rPr>
                <w:sz w:val="28"/>
                <w:szCs w:val="28"/>
              </w:rPr>
              <w:t>Мутации</w:t>
            </w:r>
          </w:p>
        </w:tc>
        <w:tc>
          <w:tcPr>
            <w:tcW w:w="1778" w:type="dxa"/>
          </w:tcPr>
          <w:p w:rsidR="003D414F" w:rsidRPr="00C156C4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4" w:type="dxa"/>
          </w:tcPr>
          <w:p w:rsidR="003D414F" w:rsidRPr="00C156C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C156C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C156C4">
              <w:rPr>
                <w:sz w:val="28"/>
                <w:szCs w:val="28"/>
              </w:rPr>
              <w:t>Мутационная теория.</w:t>
            </w:r>
          </w:p>
        </w:tc>
        <w:tc>
          <w:tcPr>
            <w:tcW w:w="1778" w:type="dxa"/>
          </w:tcPr>
          <w:p w:rsidR="003D414F" w:rsidRPr="00C156C4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4" w:type="dxa"/>
          </w:tcPr>
          <w:p w:rsidR="003D414F" w:rsidRPr="00C84DDB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C84DDB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C84DDB">
              <w:rPr>
                <w:sz w:val="28"/>
                <w:szCs w:val="28"/>
              </w:rPr>
              <w:t>Изоляции</w:t>
            </w:r>
          </w:p>
        </w:tc>
        <w:tc>
          <w:tcPr>
            <w:tcW w:w="1778" w:type="dxa"/>
          </w:tcPr>
          <w:p w:rsidR="003D414F" w:rsidRPr="00C84DDB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24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2C0E0D">
              <w:rPr>
                <w:sz w:val="28"/>
                <w:szCs w:val="28"/>
              </w:rPr>
              <w:t>Адаптации.</w:t>
            </w:r>
          </w:p>
        </w:tc>
        <w:tc>
          <w:tcPr>
            <w:tcW w:w="1778" w:type="dxa"/>
          </w:tcPr>
          <w:p w:rsidR="003D414F" w:rsidRPr="002C0E0D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24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proofErr w:type="spellStart"/>
            <w:r w:rsidRPr="002C0E0D">
              <w:rPr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1778" w:type="dxa"/>
          </w:tcPr>
          <w:p w:rsidR="003D414F" w:rsidRPr="002C0E0D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24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proofErr w:type="gramStart"/>
            <w:r w:rsidRPr="002C0E0D">
              <w:rPr>
                <w:sz w:val="28"/>
                <w:szCs w:val="28"/>
              </w:rPr>
              <w:t>Обобщающий</w:t>
            </w:r>
            <w:proofErr w:type="gramEnd"/>
            <w:r w:rsidRPr="002C0E0D">
              <w:rPr>
                <w:sz w:val="28"/>
                <w:szCs w:val="28"/>
              </w:rPr>
              <w:t xml:space="preserve"> по процессам </w:t>
            </w:r>
            <w:proofErr w:type="spellStart"/>
            <w:r w:rsidRPr="002C0E0D">
              <w:rPr>
                <w:sz w:val="28"/>
                <w:szCs w:val="28"/>
              </w:rPr>
              <w:t>микроэволюции</w:t>
            </w:r>
            <w:proofErr w:type="spellEnd"/>
          </w:p>
        </w:tc>
        <w:tc>
          <w:tcPr>
            <w:tcW w:w="1778" w:type="dxa"/>
          </w:tcPr>
          <w:p w:rsidR="003D414F" w:rsidRPr="002C0E0D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24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2C0E0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2C0E0D">
              <w:rPr>
                <w:sz w:val="28"/>
                <w:szCs w:val="28"/>
              </w:rPr>
              <w:t>Прогресс и регресс.</w:t>
            </w:r>
          </w:p>
        </w:tc>
        <w:tc>
          <w:tcPr>
            <w:tcW w:w="1778" w:type="dxa"/>
          </w:tcPr>
          <w:p w:rsidR="003D414F" w:rsidRPr="002C0E0D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Ароморфозы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24" w:type="dxa"/>
          </w:tcPr>
          <w:p w:rsidR="003D414F" w:rsidRPr="00F0685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0685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proofErr w:type="spellStart"/>
            <w:r w:rsidRPr="00F0685D">
              <w:rPr>
                <w:sz w:val="28"/>
                <w:szCs w:val="28"/>
              </w:rPr>
              <w:t>Идиодаптации</w:t>
            </w:r>
            <w:proofErr w:type="spellEnd"/>
            <w:r w:rsidRPr="00F0685D">
              <w:rPr>
                <w:sz w:val="28"/>
                <w:szCs w:val="28"/>
              </w:rPr>
              <w:t xml:space="preserve"> и дегенерация.</w:t>
            </w:r>
          </w:p>
        </w:tc>
        <w:tc>
          <w:tcPr>
            <w:tcW w:w="1778" w:type="dxa"/>
          </w:tcPr>
          <w:p w:rsidR="003D414F" w:rsidRPr="00F0685D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24" w:type="dxa"/>
          </w:tcPr>
          <w:p w:rsidR="003D414F" w:rsidRPr="00F0685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0685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F0685D">
              <w:rPr>
                <w:sz w:val="28"/>
                <w:szCs w:val="28"/>
              </w:rPr>
              <w:t>Закономерности эволюции.</w:t>
            </w:r>
          </w:p>
        </w:tc>
        <w:tc>
          <w:tcPr>
            <w:tcW w:w="1778" w:type="dxa"/>
          </w:tcPr>
          <w:p w:rsidR="003D414F" w:rsidRPr="00F0685D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24" w:type="dxa"/>
          </w:tcPr>
          <w:p w:rsidR="003D414F" w:rsidRPr="00F0685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0685D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F0685D">
              <w:rPr>
                <w:sz w:val="28"/>
                <w:szCs w:val="28"/>
              </w:rPr>
              <w:t>Правила эволюции.</w:t>
            </w:r>
          </w:p>
        </w:tc>
        <w:tc>
          <w:tcPr>
            <w:tcW w:w="1778" w:type="dxa"/>
          </w:tcPr>
          <w:p w:rsidR="003D414F" w:rsidRPr="00F0685D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E3BBF">
              <w:rPr>
                <w:sz w:val="28"/>
                <w:szCs w:val="28"/>
              </w:rPr>
              <w:t>-64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Обобщающий</w:t>
            </w:r>
            <w:proofErr w:type="gramEnd"/>
            <w:r>
              <w:rPr>
                <w:sz w:val="28"/>
                <w:szCs w:val="28"/>
              </w:rPr>
              <w:t xml:space="preserve"> по макроэволюции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E3BBF">
              <w:rPr>
                <w:sz w:val="28"/>
                <w:szCs w:val="28"/>
              </w:rPr>
              <w:t>-66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Эволюционные эры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E3BBF">
              <w:rPr>
                <w:sz w:val="28"/>
                <w:szCs w:val="28"/>
              </w:rPr>
              <w:t>-68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Антропогенез 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Биосфера. </w:t>
            </w:r>
            <w:r w:rsidRPr="00CD5E3C">
              <w:rPr>
                <w:sz w:val="28"/>
                <w:szCs w:val="28"/>
              </w:rPr>
              <w:t>Костное вещество.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4" w:type="dxa"/>
          </w:tcPr>
          <w:p w:rsidR="003D414F" w:rsidRPr="006F2F7B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6F2F7B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Живое вещество биосферы</w:t>
            </w:r>
          </w:p>
        </w:tc>
        <w:tc>
          <w:tcPr>
            <w:tcW w:w="1778" w:type="dxa"/>
          </w:tcPr>
          <w:p w:rsidR="003D414F" w:rsidRPr="006F2F7B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24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 xml:space="preserve">Биогенное и </w:t>
            </w:r>
            <w:proofErr w:type="spellStart"/>
            <w:r w:rsidRPr="00FD61F3">
              <w:rPr>
                <w:sz w:val="28"/>
                <w:szCs w:val="28"/>
              </w:rPr>
              <w:t>биокостное</w:t>
            </w:r>
            <w:proofErr w:type="spellEnd"/>
            <w:r w:rsidRPr="00FD61F3">
              <w:rPr>
                <w:sz w:val="28"/>
                <w:szCs w:val="28"/>
              </w:rPr>
              <w:t xml:space="preserve">  вещество биосферы.</w:t>
            </w:r>
          </w:p>
        </w:tc>
        <w:tc>
          <w:tcPr>
            <w:tcW w:w="1778" w:type="dxa"/>
          </w:tcPr>
          <w:p w:rsidR="003D414F" w:rsidRPr="00FD61F3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24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Круговорот веществ в биосфере</w:t>
            </w:r>
          </w:p>
        </w:tc>
        <w:tc>
          <w:tcPr>
            <w:tcW w:w="1778" w:type="dxa"/>
          </w:tcPr>
          <w:p w:rsidR="003D414F" w:rsidRPr="00FD61F3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E3BBF">
              <w:rPr>
                <w:sz w:val="28"/>
                <w:szCs w:val="28"/>
              </w:rPr>
              <w:t>-74</w:t>
            </w:r>
          </w:p>
        </w:tc>
        <w:tc>
          <w:tcPr>
            <w:tcW w:w="1624" w:type="dxa"/>
          </w:tcPr>
          <w:p w:rsidR="003D414F" w:rsidRPr="006F2F7B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6F2F7B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proofErr w:type="gramStart"/>
            <w:r w:rsidRPr="006F2F7B">
              <w:rPr>
                <w:sz w:val="28"/>
                <w:szCs w:val="28"/>
              </w:rPr>
              <w:t>Обобщающий</w:t>
            </w:r>
            <w:proofErr w:type="gramEnd"/>
            <w:r w:rsidRPr="006F2F7B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биосфере</w:t>
            </w:r>
          </w:p>
        </w:tc>
        <w:tc>
          <w:tcPr>
            <w:tcW w:w="1778" w:type="dxa"/>
          </w:tcPr>
          <w:p w:rsidR="003D414F" w:rsidRPr="006F2F7B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E3BBF">
              <w:rPr>
                <w:sz w:val="28"/>
                <w:szCs w:val="28"/>
              </w:rPr>
              <w:t>-76</w:t>
            </w:r>
          </w:p>
        </w:tc>
        <w:tc>
          <w:tcPr>
            <w:tcW w:w="1624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Основные биомы суши.</w:t>
            </w:r>
          </w:p>
        </w:tc>
        <w:tc>
          <w:tcPr>
            <w:tcW w:w="1778" w:type="dxa"/>
          </w:tcPr>
          <w:p w:rsidR="003D414F" w:rsidRPr="00FD61F3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1624" w:type="dxa"/>
          </w:tcPr>
          <w:p w:rsidR="003D414F" w:rsidRPr="00FD61F3" w:rsidRDefault="003D414F" w:rsidP="006E031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6E0311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6E0311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Взаимоотношения организма и среды.</w:t>
            </w:r>
          </w:p>
        </w:tc>
        <w:tc>
          <w:tcPr>
            <w:tcW w:w="1778" w:type="dxa"/>
          </w:tcPr>
          <w:p w:rsidR="003D414F" w:rsidRPr="00FD61F3" w:rsidRDefault="002E3BBF" w:rsidP="006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624" w:type="dxa"/>
          </w:tcPr>
          <w:p w:rsidR="003D414F" w:rsidRPr="00FD61F3" w:rsidRDefault="003D414F" w:rsidP="006E0311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6E0311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6E0311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Абиотические факторы среды</w:t>
            </w:r>
          </w:p>
        </w:tc>
        <w:tc>
          <w:tcPr>
            <w:tcW w:w="1778" w:type="dxa"/>
          </w:tcPr>
          <w:p w:rsidR="003D414F" w:rsidRPr="00FD61F3" w:rsidRDefault="002E3BBF" w:rsidP="006E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24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Взаимодействие факторов среды.</w:t>
            </w:r>
          </w:p>
        </w:tc>
        <w:tc>
          <w:tcPr>
            <w:tcW w:w="1778" w:type="dxa"/>
          </w:tcPr>
          <w:p w:rsidR="003D414F" w:rsidRPr="00FD61F3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Pr="00290EF5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24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Ограничивающий фактор.</w:t>
            </w:r>
          </w:p>
        </w:tc>
        <w:tc>
          <w:tcPr>
            <w:tcW w:w="1778" w:type="dxa"/>
          </w:tcPr>
          <w:p w:rsidR="003D414F" w:rsidRPr="00FD61F3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24" w:type="dxa"/>
          </w:tcPr>
          <w:p w:rsidR="003D414F" w:rsidRPr="00FD61F3" w:rsidRDefault="003D414F" w:rsidP="00947DB0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947DB0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947DB0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>Видовое разнообразие. Устойчивость</w:t>
            </w:r>
          </w:p>
        </w:tc>
        <w:tc>
          <w:tcPr>
            <w:tcW w:w="1778" w:type="dxa"/>
          </w:tcPr>
          <w:p w:rsidR="003D414F" w:rsidRPr="00FD61F3" w:rsidRDefault="002E3BBF" w:rsidP="0094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24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r w:rsidRPr="00FD61F3">
              <w:rPr>
                <w:sz w:val="28"/>
                <w:szCs w:val="28"/>
              </w:rPr>
              <w:t xml:space="preserve"> Цепи и сети питания.</w:t>
            </w:r>
          </w:p>
        </w:tc>
        <w:tc>
          <w:tcPr>
            <w:tcW w:w="1778" w:type="dxa"/>
          </w:tcPr>
          <w:p w:rsidR="003D414F" w:rsidRPr="00FD61F3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E3BBF">
              <w:rPr>
                <w:sz w:val="28"/>
                <w:szCs w:val="28"/>
              </w:rPr>
              <w:t>-84</w:t>
            </w:r>
          </w:p>
        </w:tc>
        <w:tc>
          <w:tcPr>
            <w:tcW w:w="1624" w:type="dxa"/>
          </w:tcPr>
          <w:p w:rsidR="003D414F" w:rsidRPr="00DC793A" w:rsidRDefault="003D414F" w:rsidP="00DC793A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DC793A" w:rsidRDefault="003D414F" w:rsidP="00DC793A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DC793A">
            <w:pPr>
              <w:rPr>
                <w:sz w:val="28"/>
                <w:szCs w:val="28"/>
              </w:rPr>
            </w:pPr>
            <w:r w:rsidRPr="00DC793A">
              <w:rPr>
                <w:sz w:val="28"/>
                <w:szCs w:val="28"/>
              </w:rPr>
              <w:t>Взаимоотношения между организмами.</w:t>
            </w:r>
          </w:p>
        </w:tc>
        <w:tc>
          <w:tcPr>
            <w:tcW w:w="1778" w:type="dxa"/>
          </w:tcPr>
          <w:p w:rsidR="003D414F" w:rsidRPr="00DC793A" w:rsidRDefault="002E3BBF" w:rsidP="00DC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2E3BBF">
              <w:rPr>
                <w:sz w:val="28"/>
                <w:szCs w:val="28"/>
              </w:rPr>
              <w:t>-86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Обобщающий</w:t>
            </w:r>
            <w:proofErr w:type="gramEnd"/>
            <w:r w:rsidRPr="00317C84">
              <w:rPr>
                <w:sz w:val="28"/>
                <w:szCs w:val="28"/>
              </w:rPr>
              <w:t xml:space="preserve"> по теме экосистема.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24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Воздействие человека на природу в ходе развития общества.</w:t>
            </w:r>
          </w:p>
        </w:tc>
        <w:tc>
          <w:tcPr>
            <w:tcW w:w="1778" w:type="dxa"/>
          </w:tcPr>
          <w:p w:rsidR="003D414F" w:rsidRPr="00317C84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24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Природные ресурсы.</w:t>
            </w:r>
          </w:p>
        </w:tc>
        <w:tc>
          <w:tcPr>
            <w:tcW w:w="1778" w:type="dxa"/>
          </w:tcPr>
          <w:p w:rsidR="003D414F" w:rsidRPr="00317C84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24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Загрязнения вод.</w:t>
            </w:r>
          </w:p>
          <w:p w:rsidR="003D414F" w:rsidRPr="00FD61F3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D414F" w:rsidRPr="00317C84" w:rsidRDefault="002E3BBF" w:rsidP="0031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24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Загрязнения воздуха.</w:t>
            </w:r>
          </w:p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D414F" w:rsidRPr="00317C84" w:rsidRDefault="002E3BBF" w:rsidP="0031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24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Антропогенное изменение почв.</w:t>
            </w:r>
          </w:p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D414F" w:rsidRPr="00317C84" w:rsidRDefault="002E3BBF" w:rsidP="0031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624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 xml:space="preserve">Снижение </w:t>
            </w:r>
            <w:proofErr w:type="spellStart"/>
            <w:r w:rsidRPr="00317C84">
              <w:rPr>
                <w:sz w:val="28"/>
                <w:szCs w:val="28"/>
              </w:rPr>
              <w:t>биоразнообразия</w:t>
            </w:r>
            <w:proofErr w:type="spellEnd"/>
            <w:r w:rsidRPr="00317C84">
              <w:rPr>
                <w:sz w:val="28"/>
                <w:szCs w:val="28"/>
              </w:rPr>
              <w:t>.</w:t>
            </w:r>
          </w:p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D414F" w:rsidRPr="00317C84" w:rsidRDefault="002E3BBF" w:rsidP="0031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24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Радиоактивное загрязнение</w:t>
            </w:r>
          </w:p>
        </w:tc>
        <w:tc>
          <w:tcPr>
            <w:tcW w:w="1778" w:type="dxa"/>
          </w:tcPr>
          <w:p w:rsidR="003D414F" w:rsidRPr="00317C84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Глобальное потепление</w:t>
            </w:r>
          </w:p>
        </w:tc>
        <w:tc>
          <w:tcPr>
            <w:tcW w:w="1778" w:type="dxa"/>
          </w:tcPr>
          <w:p w:rsidR="003D414F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24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317C84" w:rsidRDefault="003D414F" w:rsidP="00317C84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Охрана природы и основы рационального природопользования.</w:t>
            </w:r>
          </w:p>
          <w:p w:rsidR="003D414F" w:rsidRPr="00FD61F3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3D414F" w:rsidRPr="00317C84" w:rsidRDefault="002E3BBF" w:rsidP="0031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2E3BBF">
              <w:rPr>
                <w:sz w:val="28"/>
                <w:szCs w:val="28"/>
              </w:rPr>
              <w:t>-97</w:t>
            </w:r>
          </w:p>
        </w:tc>
        <w:tc>
          <w:tcPr>
            <w:tcW w:w="1624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Pr="00317C84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r w:rsidRPr="00317C84">
              <w:rPr>
                <w:sz w:val="28"/>
                <w:szCs w:val="28"/>
              </w:rPr>
              <w:t>Бионика.</w:t>
            </w:r>
          </w:p>
        </w:tc>
        <w:tc>
          <w:tcPr>
            <w:tcW w:w="1778" w:type="dxa"/>
          </w:tcPr>
          <w:p w:rsidR="003D414F" w:rsidRPr="00317C84" w:rsidRDefault="002E3BB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414F" w:rsidRPr="00290EF5" w:rsidTr="003D414F">
        <w:tc>
          <w:tcPr>
            <w:tcW w:w="1000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2E3BBF">
              <w:rPr>
                <w:sz w:val="28"/>
                <w:szCs w:val="28"/>
              </w:rPr>
              <w:t>-1</w:t>
            </w:r>
            <w:r w:rsidR="0082520D">
              <w:rPr>
                <w:sz w:val="28"/>
                <w:szCs w:val="28"/>
              </w:rPr>
              <w:t>14</w:t>
            </w:r>
          </w:p>
        </w:tc>
        <w:tc>
          <w:tcPr>
            <w:tcW w:w="1624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3D414F" w:rsidRDefault="003D414F" w:rsidP="00290EF5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3D414F" w:rsidRPr="00FD61F3" w:rsidRDefault="003D414F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ЕГЭ</w:t>
            </w:r>
          </w:p>
        </w:tc>
        <w:tc>
          <w:tcPr>
            <w:tcW w:w="1778" w:type="dxa"/>
          </w:tcPr>
          <w:p w:rsidR="003D414F" w:rsidRDefault="0082520D" w:rsidP="00290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D61F3" w:rsidRDefault="00FD61F3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81E1C" w:rsidRPr="00FD61F3" w:rsidRDefault="00881E1C" w:rsidP="00FD6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881E1C" w:rsidRPr="00FD61F3" w:rsidSect="00561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AD9"/>
    <w:multiLevelType w:val="hybridMultilevel"/>
    <w:tmpl w:val="5F6C0934"/>
    <w:lvl w:ilvl="0" w:tplc="3796FF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76F83"/>
    <w:multiLevelType w:val="hybridMultilevel"/>
    <w:tmpl w:val="D9CAC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97183"/>
    <w:multiLevelType w:val="hybridMultilevel"/>
    <w:tmpl w:val="E0DA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18E3"/>
    <w:multiLevelType w:val="hybridMultilevel"/>
    <w:tmpl w:val="70665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67D60"/>
    <w:multiLevelType w:val="hybridMultilevel"/>
    <w:tmpl w:val="E6BC58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8620D"/>
    <w:multiLevelType w:val="hybridMultilevel"/>
    <w:tmpl w:val="94A4DD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1D5BEE"/>
    <w:multiLevelType w:val="hybridMultilevel"/>
    <w:tmpl w:val="DFD0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B60C9"/>
    <w:multiLevelType w:val="hybridMultilevel"/>
    <w:tmpl w:val="616C0866"/>
    <w:lvl w:ilvl="0" w:tplc="84E6E7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2142ACC">
      <w:numFmt w:val="none"/>
      <w:lvlText w:val=""/>
      <w:lvlJc w:val="left"/>
      <w:pPr>
        <w:tabs>
          <w:tab w:val="num" w:pos="360"/>
        </w:tabs>
      </w:pPr>
    </w:lvl>
    <w:lvl w:ilvl="2" w:tplc="26107D34">
      <w:numFmt w:val="none"/>
      <w:lvlText w:val=""/>
      <w:lvlJc w:val="left"/>
      <w:pPr>
        <w:tabs>
          <w:tab w:val="num" w:pos="360"/>
        </w:tabs>
      </w:pPr>
    </w:lvl>
    <w:lvl w:ilvl="3" w:tplc="D3E6B464">
      <w:numFmt w:val="none"/>
      <w:lvlText w:val=""/>
      <w:lvlJc w:val="left"/>
      <w:pPr>
        <w:tabs>
          <w:tab w:val="num" w:pos="360"/>
        </w:tabs>
      </w:pPr>
    </w:lvl>
    <w:lvl w:ilvl="4" w:tplc="E2800912">
      <w:numFmt w:val="none"/>
      <w:lvlText w:val=""/>
      <w:lvlJc w:val="left"/>
      <w:pPr>
        <w:tabs>
          <w:tab w:val="num" w:pos="360"/>
        </w:tabs>
      </w:pPr>
    </w:lvl>
    <w:lvl w:ilvl="5" w:tplc="48FE916C">
      <w:numFmt w:val="none"/>
      <w:lvlText w:val=""/>
      <w:lvlJc w:val="left"/>
      <w:pPr>
        <w:tabs>
          <w:tab w:val="num" w:pos="360"/>
        </w:tabs>
      </w:pPr>
    </w:lvl>
    <w:lvl w:ilvl="6" w:tplc="418043B8">
      <w:numFmt w:val="none"/>
      <w:lvlText w:val=""/>
      <w:lvlJc w:val="left"/>
      <w:pPr>
        <w:tabs>
          <w:tab w:val="num" w:pos="360"/>
        </w:tabs>
      </w:pPr>
    </w:lvl>
    <w:lvl w:ilvl="7" w:tplc="49825932">
      <w:numFmt w:val="none"/>
      <w:lvlText w:val=""/>
      <w:lvlJc w:val="left"/>
      <w:pPr>
        <w:tabs>
          <w:tab w:val="num" w:pos="360"/>
        </w:tabs>
      </w:pPr>
    </w:lvl>
    <w:lvl w:ilvl="8" w:tplc="3230A0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BD52EB"/>
    <w:multiLevelType w:val="hybridMultilevel"/>
    <w:tmpl w:val="F2CA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D738B"/>
    <w:multiLevelType w:val="hybridMultilevel"/>
    <w:tmpl w:val="C5EC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23C2D"/>
    <w:multiLevelType w:val="hybridMultilevel"/>
    <w:tmpl w:val="FEA0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A6A33"/>
    <w:multiLevelType w:val="hybridMultilevel"/>
    <w:tmpl w:val="E3501AC6"/>
    <w:lvl w:ilvl="0" w:tplc="DC7E58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4AD6599"/>
    <w:multiLevelType w:val="hybridMultilevel"/>
    <w:tmpl w:val="38EE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C7282"/>
    <w:multiLevelType w:val="hybridMultilevel"/>
    <w:tmpl w:val="0192B762"/>
    <w:lvl w:ilvl="0" w:tplc="A91C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9560">
      <w:numFmt w:val="none"/>
      <w:lvlText w:val=""/>
      <w:lvlJc w:val="left"/>
      <w:pPr>
        <w:tabs>
          <w:tab w:val="num" w:pos="360"/>
        </w:tabs>
      </w:pPr>
    </w:lvl>
    <w:lvl w:ilvl="2" w:tplc="20E8C5F6">
      <w:numFmt w:val="none"/>
      <w:lvlText w:val=""/>
      <w:lvlJc w:val="left"/>
      <w:pPr>
        <w:tabs>
          <w:tab w:val="num" w:pos="360"/>
        </w:tabs>
      </w:pPr>
    </w:lvl>
    <w:lvl w:ilvl="3" w:tplc="229AE14C">
      <w:numFmt w:val="none"/>
      <w:lvlText w:val=""/>
      <w:lvlJc w:val="left"/>
      <w:pPr>
        <w:tabs>
          <w:tab w:val="num" w:pos="360"/>
        </w:tabs>
      </w:pPr>
    </w:lvl>
    <w:lvl w:ilvl="4" w:tplc="E0129C9C">
      <w:numFmt w:val="none"/>
      <w:lvlText w:val=""/>
      <w:lvlJc w:val="left"/>
      <w:pPr>
        <w:tabs>
          <w:tab w:val="num" w:pos="360"/>
        </w:tabs>
      </w:pPr>
    </w:lvl>
    <w:lvl w:ilvl="5" w:tplc="7E308FA6">
      <w:numFmt w:val="none"/>
      <w:lvlText w:val=""/>
      <w:lvlJc w:val="left"/>
      <w:pPr>
        <w:tabs>
          <w:tab w:val="num" w:pos="360"/>
        </w:tabs>
      </w:pPr>
    </w:lvl>
    <w:lvl w:ilvl="6" w:tplc="3FFC0002">
      <w:numFmt w:val="none"/>
      <w:lvlText w:val=""/>
      <w:lvlJc w:val="left"/>
      <w:pPr>
        <w:tabs>
          <w:tab w:val="num" w:pos="360"/>
        </w:tabs>
      </w:pPr>
    </w:lvl>
    <w:lvl w:ilvl="7" w:tplc="9716B768">
      <w:numFmt w:val="none"/>
      <w:lvlText w:val=""/>
      <w:lvlJc w:val="left"/>
      <w:pPr>
        <w:tabs>
          <w:tab w:val="num" w:pos="360"/>
        </w:tabs>
      </w:pPr>
    </w:lvl>
    <w:lvl w:ilvl="8" w:tplc="996075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24911"/>
    <w:rsid w:val="00020E7E"/>
    <w:rsid w:val="00127CDC"/>
    <w:rsid w:val="0024568D"/>
    <w:rsid w:val="002519EA"/>
    <w:rsid w:val="00290EF5"/>
    <w:rsid w:val="002C0E0D"/>
    <w:rsid w:val="002C3829"/>
    <w:rsid w:val="002E3BBF"/>
    <w:rsid w:val="00317C84"/>
    <w:rsid w:val="003D414F"/>
    <w:rsid w:val="00422DFD"/>
    <w:rsid w:val="00424911"/>
    <w:rsid w:val="00465024"/>
    <w:rsid w:val="005615A1"/>
    <w:rsid w:val="006744CF"/>
    <w:rsid w:val="006836F8"/>
    <w:rsid w:val="006E0311"/>
    <w:rsid w:val="006F2F7B"/>
    <w:rsid w:val="007108B5"/>
    <w:rsid w:val="007D74FD"/>
    <w:rsid w:val="0082520D"/>
    <w:rsid w:val="00844E14"/>
    <w:rsid w:val="00881E1C"/>
    <w:rsid w:val="00947DB0"/>
    <w:rsid w:val="00B3470B"/>
    <w:rsid w:val="00BE35DC"/>
    <w:rsid w:val="00C156C4"/>
    <w:rsid w:val="00C24255"/>
    <w:rsid w:val="00C84DDB"/>
    <w:rsid w:val="00CD5E3C"/>
    <w:rsid w:val="00DC793A"/>
    <w:rsid w:val="00F0685D"/>
    <w:rsid w:val="00FD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1F3"/>
  </w:style>
  <w:style w:type="paragraph" w:styleId="a3">
    <w:name w:val="Normal (Web)"/>
    <w:basedOn w:val="a"/>
    <w:rsid w:val="00FD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D61F3"/>
    <w:rPr>
      <w:b/>
      <w:bCs/>
    </w:rPr>
  </w:style>
  <w:style w:type="character" w:styleId="a5">
    <w:name w:val="Hyperlink"/>
    <w:rsid w:val="00FD61F3"/>
    <w:rPr>
      <w:color w:val="0000FF"/>
      <w:u w:val="single"/>
    </w:rPr>
  </w:style>
  <w:style w:type="table" w:styleId="a6">
    <w:name w:val="Table Grid"/>
    <w:basedOn w:val="a1"/>
    <w:rsid w:val="00FD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1F3"/>
  </w:style>
  <w:style w:type="paragraph" w:styleId="a3">
    <w:name w:val="Normal (Web)"/>
    <w:basedOn w:val="a"/>
    <w:rsid w:val="00FD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D61F3"/>
    <w:rPr>
      <w:b/>
      <w:bCs/>
    </w:rPr>
  </w:style>
  <w:style w:type="character" w:styleId="a5">
    <w:name w:val="Hyperlink"/>
    <w:rsid w:val="00FD61F3"/>
    <w:rPr>
      <w:color w:val="0000FF"/>
      <w:u w:val="single"/>
    </w:rPr>
  </w:style>
  <w:style w:type="table" w:styleId="a6">
    <w:name w:val="Table Grid"/>
    <w:basedOn w:val="a1"/>
    <w:rsid w:val="00FD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.natur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.1september.ru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3915-3A36-4FF8-A1C2-3604A45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25</cp:revision>
  <dcterms:created xsi:type="dcterms:W3CDTF">2014-09-29T16:43:00Z</dcterms:created>
  <dcterms:modified xsi:type="dcterms:W3CDTF">2019-10-03T08:50:00Z</dcterms:modified>
</cp:coreProperties>
</file>