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5"/>
        <w:gridCol w:w="7390"/>
      </w:tblGrid>
      <w:tr w:rsidR="00B25D0C" w:rsidRPr="00B25D0C" w:rsidTr="00B25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D0C" w:rsidRPr="00B25D0C" w:rsidRDefault="00B25D0C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предмету (курсу и т.д.): </w:t>
            </w:r>
          </w:p>
        </w:tc>
        <w:tc>
          <w:tcPr>
            <w:tcW w:w="0" w:type="auto"/>
            <w:vAlign w:val="center"/>
            <w:hideMark/>
          </w:tcPr>
          <w:p w:rsidR="00B25D0C" w:rsidRPr="00B25D0C" w:rsidRDefault="00B25D0C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25D0C" w:rsidRPr="00B25D0C" w:rsidTr="00B25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D0C" w:rsidRPr="00B25D0C" w:rsidRDefault="00B25D0C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B25D0C" w:rsidRPr="00B25D0C" w:rsidRDefault="00B25D0C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5D0C" w:rsidRPr="00B25D0C" w:rsidTr="00B25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D0C" w:rsidRPr="00B25D0C" w:rsidRDefault="00B25D0C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Align w:val="center"/>
            <w:hideMark/>
          </w:tcPr>
          <w:p w:rsidR="00B25D0C" w:rsidRPr="00B25D0C" w:rsidRDefault="00B25D0C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25D0C" w:rsidRPr="00B25D0C" w:rsidTr="00B25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D0C" w:rsidRPr="00B25D0C" w:rsidRDefault="00B25D0C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5D0C" w:rsidRPr="00B25D0C" w:rsidRDefault="00B25D0C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D0C" w:rsidRPr="00B25D0C" w:rsidTr="00B25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D0C" w:rsidRPr="00B25D0C" w:rsidRDefault="00B25D0C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разработана на основе программы</w:t>
            </w:r>
          </w:p>
        </w:tc>
        <w:tc>
          <w:tcPr>
            <w:tcW w:w="0" w:type="auto"/>
            <w:vAlign w:val="center"/>
            <w:hideMark/>
          </w:tcPr>
          <w:p w:rsidR="00B25D0C" w:rsidRPr="00B25D0C" w:rsidRDefault="00B25D0C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основная общеобразовательная программа основного общего образования (одобрена решением федерального учебно-методического объединения по общему образованию (протокол от 8 апреля 2015 года № 1/15))</w:t>
            </w:r>
          </w:p>
        </w:tc>
      </w:tr>
      <w:tr w:rsidR="00B25D0C" w:rsidRPr="00B25D0C" w:rsidTr="00B25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5D0C" w:rsidRPr="00B25D0C" w:rsidRDefault="00B25D0C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</w:t>
            </w:r>
          </w:p>
        </w:tc>
        <w:tc>
          <w:tcPr>
            <w:tcW w:w="0" w:type="auto"/>
            <w:vAlign w:val="center"/>
            <w:hideMark/>
          </w:tcPr>
          <w:p w:rsidR="00B25D0C" w:rsidRPr="00B25D0C" w:rsidRDefault="00B25D0C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9 класс: учеб. для общеобразоват. организаций.А.Г.Драгомилов Р.Д.Маш  .Вентана-Граф 2019г</w:t>
            </w:r>
          </w:p>
        </w:tc>
      </w:tr>
    </w:tbl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2019-2020 учебный год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результаты.           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биологии в 9 классе 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- выделять существенные признаки биологических объектов (животных клеток и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тканей, органов и систем органов человека) и процессов жизнедеятельности,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характерных для организма человека;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- аргументировать, приводить доказательства взаимосвязи человека и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окружающей среды, родства человека с животными;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- аргументировать, приводить доказательства отличий человека от животных;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- аргументировать, приводить доказательства необходимости соблюдения мер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профилактики заболеваний, травматизма, стрессов, вредных привычек,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нарушения осанки, зрения, слуха, инфекционных и простудных заболеваний;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- объяснять эволюцию вида Человек разумный на примерах сопоставления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биологических объектов и других материальных артефактов;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- выявлять примеры и пояснять проявление наследственных заболеваний у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человека, сущность процессов наследственности и изменчивости, присущей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человеку;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lastRenderedPageBreak/>
        <w:t>- различать по внешнему виду, схемам и описаниям реальные биологические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объекты (клетки, ткани органы, системы органов) или их изображения, выявлять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отличительные признаки биологических объектов;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- сравнивать биологические объекты (клетки, ткани, органы, системы органов),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процессы жизнедеятельности (питание, дыхание, обмен веществ, выделение и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др.); делать выводы и умозаключения на основе сравнения;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- устанавливать взаимосвязи между особенностями строения и функциями клеток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и тканей, органов и систем органов;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- использовать методы биологической науки: наблюдать и описывать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биологические объекты и процессы; проводить исследования с организмом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человека и объяснять их результаты;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- знать и аргументировать основные принципы здорового образа жизни,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рациональной организации труда и отдыха;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- анализировать и оценивать влияние факторов риска на здоровье человека;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- описывать и использовать приемы оказания первой помощи;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- знать и соблюдать правила работы в кабинете биологии.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- объяснять необходимость применения тех или иных приемов при оказании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первой доврачебной помощи при отравлениях, ожогах, обморожениях, травмах,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спасении утопающего, кровотечениях;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- находить информацию о строении и жизнедеятельности человека в научнопопулярной литературе, биологических словарях, справочниках, Интернетресурсе, анализировать и оценивать ее, переводить из одной формы в другую;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- ориентироваться в системе моральных норм и ценностей по отношению к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собственному здоровью и здоровью других людей;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- находить в учебной, научно-популярной литературе, Интернет-ресурсах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информацию об организме человека, оформлять ее в виде устных сообщений и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lastRenderedPageBreak/>
        <w:t>докладов;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- анализировать и оценивать целевые и смысловые установки в своих действиях и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поступках по отношению к здоровью своему и окружающих; последствия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влияния факторов риска на здоровье человека.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- создавать собственные письменные и устные сообщения об организме человека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и его жизнедеятельности на основе нескольких источников информации,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сопровождать выступление презентацией, учитывая особенности аудитории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сверстников;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- работать в группе сверстников при решении познавательных задач связанных с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особенностями строения и жизнедеятельности организма человека, планировать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совместную деятельность, учитывать мнение окружающих и адекватно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оценивать собственный вклад в деятельность группы.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СОДЕРЖАНИЕ КУРСА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Тема1. Организм человека. Общий обзор. 5 часов)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Науки об организме человека: анатомия, физиология, гигиена. Санитарно - гигиеническая служба. Функции санитарно-эпидемиологических центров (СЭЦ). Ответственность людей, нарушающие санитарные нормы общежития.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Строение организма человека. Структура тела. Место человека в природе. Сходство и отличия человека от животных. Морфофизиологические особенности человека, связанные с прямохождением, развитием головного мозга, трудом, социальным образом жизни.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Клетка. Строение, химический состав, жизнедеятельность: обмен веществ, ферменты, биосинтез и биологическое окисление, рост, развитие, возбудимость, деление.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Ткани животных и человека: эпителиальные, соединительные, мышечные, нервная. Строение нейрона: тело, дендриты, аксон, синапсы.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Уровни организации организма. Орган и системы органов. Нервная регуляция. Части и отделы нервной системы. Рефлекс, рефлекторная дуга, процессы возбуждения и торможения. Гуморальная регуляция. Роль эндокринных желез и вырабатываемых ими гормонов.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Практическая работа. Получение мигательного рефлекса и условий, вызывающих его торможение.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 xml:space="preserve">         Лабораторные работы. </w:t>
      </w:r>
    </w:p>
    <w:p w:rsidR="00B25D0C" w:rsidRPr="00B25D0C" w:rsidRDefault="00B25D0C" w:rsidP="00B25D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lastRenderedPageBreak/>
        <w:t>Разложение ферментом каталазой пероксида водорода</w:t>
      </w:r>
    </w:p>
    <w:p w:rsidR="00B25D0C" w:rsidRPr="00B25D0C" w:rsidRDefault="00B25D0C" w:rsidP="00B25D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Клетки и ткани под микроскопом.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Тема 2 Опорно-двигательная система. (9 часов)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Значение костно-мышечной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Типы мышц, их строение и значение. Обзор основных мышц человека. Динамическая и статическая работа мышц. Энергетика мышечного сокращения. Регуляция мышечных движений.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Нарушение правильной осанки. Плоскостопие. Коррекция. Развитие опорно-двигательной системы: роль зарядки, уроков физкультуры и спорта в развитии организма. Тренировочный эффект и способы его достижения.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Демонстрации: скелета, распилов костей, позвонков, строения суставов, мышц.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Практическая работа. Выявление нарушений осанки и плоскостопия.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Лабораторные работы. </w:t>
      </w:r>
    </w:p>
    <w:p w:rsidR="00B25D0C" w:rsidRPr="00B25D0C" w:rsidRDefault="00B25D0C" w:rsidP="00B25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Строение костной ткани.</w:t>
      </w:r>
    </w:p>
    <w:p w:rsidR="00B25D0C" w:rsidRPr="00B25D0C" w:rsidRDefault="00B25D0C" w:rsidP="00B25D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Состав костей.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       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Тема3. Кровь и кровообращение. (8 часов)        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Внутренняя среда: кровь, тканевая жидкость, лимфа; их круговорот. Значение крови и ее состав: плазма и клеточные элементы. Их функции. Свертываемость крови.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Иммунитет. Органы иммунной системы. Антигены и антитела. Иммунная реакция. Клеточный и гуморальный иммунитеты. Работы Луи Пастера, И.И. Мечникова. Изобретение вакцин. Лечебные сыворотки. Классификация иммунитета. Тканевая совместимость и переливание крови. I, II, III, IV группы крови – проявление наследственного иммунитета. Резус-фактор. Резус-конфликт как следствие приобретенного иммунитета.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Сердце и сосуды – органы кровообращения. Строение и функции сердца. Фазы сердечной деятельности. Малый и большой круги кровообращения. Артерии, капилляры, вены. Функции венозных клапанов. Отток лимфы. Функции лимфоузлов. Движение крови по сосудам. Давление крови на стенки сосуда. Скорость кровотока. Измерение артериального давления. Перераспределение крови в организме. Регуляция работы сердца и сосудов. Автоматизм сердечной мышцы. Болезни сердечно-сосудистой системы и их предупреждение. Первая помощь при кровотечениях.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Демонстрации: торса человека, модели сердца, приборов для измерения артериального давления (тонометра и фонендоскопа) и способов их использования.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Лабораторная работа. Сравнение крови человека с кровью лягушки.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lastRenderedPageBreak/>
        <w:t>         Практические работы.</w:t>
      </w:r>
    </w:p>
    <w:p w:rsidR="00B25D0C" w:rsidRPr="00B25D0C" w:rsidRDefault="00B25D0C" w:rsidP="00B25D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Пульс и движение крови.</w:t>
      </w:r>
    </w:p>
    <w:p w:rsidR="00B25D0C" w:rsidRPr="00B25D0C" w:rsidRDefault="00B25D0C" w:rsidP="00B25D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Функциональная сердечно-сосудистая проба.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Тема 4 Дыхательная система. (6 часов)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Значение дыхательной системы, ее связь с кровеносной системой. Верхние дыхательные пути. Гортань – орган голосообразования. Трахея, главные бронхи, бронхиальное дерево, альвеолы. Легкие. Пристеночная и легочная плевры, плевральная полость. Обмен газов в легких и тканях. Дыхательные движения. Нервная и гуморальная регуляция дыхания. Болезни органов дыхания, их предупреждение. Гигиена дыхания. Первая помощь при поражении органов дыхания. Понятие о клинической и биологической смерти. Приемы искусственного дыхания изо рта в рот и непрямого массажа сердца.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Демонстрации: торса человека, модели гортани и легких, модели Дондерса, демонстрирующей механизмы вдоха и выдоха.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Лабораторные работы. </w:t>
      </w:r>
    </w:p>
    <w:p w:rsidR="00B25D0C" w:rsidRPr="00B25D0C" w:rsidRDefault="00B25D0C" w:rsidP="00B25D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Внешнее строение дождевого червя, его передвижение.</w:t>
      </w:r>
    </w:p>
    <w:p w:rsidR="00B25D0C" w:rsidRPr="00B25D0C" w:rsidRDefault="00B25D0C" w:rsidP="00B25D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Дыхательные движения.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Практическая работа. Определение запыленности воздуха в зимний период.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Тема 5 Пищеварительная система. (7 часов)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Значение пищи и ее состав. Пищевые продукты и питательные вещества. Органы пищеварения. Пищеварение в ротовой полости, желудке и кишечнике. Строение органов пищеварительного тракта и пищеварительных желез. Форма и функции зубов. Пищеварительные ферменты ротовой полости и желудка. Переваривание пищи в двенадцатиперстной кишке (ферменты поджелудочной железы, роль желчи в пищеварении). Всасывание питательных веществ. Строение и функции тонкой и толстой кишки. Аппендикс. Симптомы аппендицита. Регуляция пищеварения.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Заболевание органов пищеварения и их профилактика. Питание и здоровье.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Демонстрации: торса человека; пищеварительной системы крысы (влажный препарат).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Лабораторная работа. Действие ферментов слюны на крахмал.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Тема6. Обмен веществ и энергии. Витамины. (3 часа)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 xml:space="preserve">         Превращение белков, жиров и углеводов. Обменные процессы в организме. Подготовительная и заключительная стадии обмена. Обмен веществ и энергии в клетке: пластический обмен и энергетический обмен. Энерготраты человека: основной и общий обмен. Энергетическая емкость пищи. Энергетический баланс. Определение норм питания. Качественный состав пищи. Значение витаминов. Гипо- и гипервитаминозы А, В1, С, D. Водорастворимые и жирорастворимые витамины. Витамины и цепи питания </w:t>
      </w:r>
      <w:r w:rsidRPr="00B25D0C">
        <w:rPr>
          <w:rFonts w:ascii="Times New Roman" w:eastAsia="Times New Roman" w:hAnsi="Times New Roman" w:cs="Times New Roman"/>
          <w:sz w:val="24"/>
          <w:szCs w:val="24"/>
        </w:rPr>
        <w:lastRenderedPageBreak/>
        <w:t>вида. Авитаминозы: А («куриная слепота», В1 (болезнь бери-бери), С (цинга), D (рахит). Их предупреждение и лечение.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Практическая работа. Функциональная проба с максимальной задержкой дыхания до и после нагрузки.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Тема7. Мочевыделительная система. (2 часа)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Роль различных систем в удалении ненужных вредных веществ, образующихся в организме. Роль органов мочевыделения, их значение. Строение и функции почек. Нефрон – функциональная единица почки. Образование первичной и конечной мочи. Удаление конечной мочи из организма: роль почечной лоханки, мочеточников, мочевого пузыря и мочеиспускательного канала.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Предупреждение заболеваний почек. Питьевой режим. Значение воды и минеральных солей для организма. Гигиеническая оценка питьевой воды.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Тема3. Кожа. (3 часа)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Значение и строение кожных покровов и слизистых оболочек, защищающих организм от внешних воздействий. Функции эпидермиса, дермы и гиподермы. Волосы и ногти - роговые придатки кожи. Кожные рецепторы, потовые и сальные железы. Нарушения кожных покровов и их причины. Оказание первой помощи при ожогах и обморожениях. Грибковые заболевания кожи (стригущий лишай, чесотка); их предупреждение и меры защиты от заражения.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Теплообразование, теплоотдача и терморегуляция организма. Роль кожи в терморегуляции. Закаливание организма. Первая помощь при тепловом и солнечном ударах.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Демонстрация: рельефной таблицы строения кожи.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Тема9. Эндокринная система. (2 часа)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Железы внешней, внутренней и смешанной секреции. Роль гормонов в обмене веществ, росте и развитии организма. Соматропный гормон гипофиза, гормоны щитовидной железы. Болезни, связанные с гипофункцией (карликовость) и с геперфункцией (гигантизм) гипофиза. Болезни щитовидной железы: базедова болезнь, слизистый отек. Гормон поджелудочной железы инсулин и заболевание сахарным диабетом. Гормоны надпочечников, их роль в приспособлении организма к стрессовым нагрузкам.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Демонстрации: модели гортани со щитовидной железой, головного мозга с гипофизом; рельефной таблицы, изображающей железы эндокринной системы.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Тема 10. Нервная система. (4 часа)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 xml:space="preserve">         Значение нервной системы, ее части и отделы. Рефлекторный принцип работы. Прямые и обратные связи. Функция автономного (вегетативного) отдела. Симпатический и парасимпатический подотделы. Нейрогуморальная (нейрогормональная) регуляция: взаимосвязь нервной и эндокринной систем. Строение и функции спинного мозга. Отделы </w:t>
      </w:r>
      <w:r w:rsidRPr="00B25D0C">
        <w:rPr>
          <w:rFonts w:ascii="Times New Roman" w:eastAsia="Times New Roman" w:hAnsi="Times New Roman" w:cs="Times New Roman"/>
          <w:sz w:val="24"/>
          <w:szCs w:val="24"/>
        </w:rPr>
        <w:lastRenderedPageBreak/>
        <w:t>головного мозга, их строение и функции. Аналитико-симпатическая функция коры больших полушарий.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Демонстрации: модели головного мозга, коленного рефлекса спинного мозга, мигательного, глотательного рефлексов продолговатого мозга, функций мозжечка и среднего мозга.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Практические работы.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Действие прямых и обратных связей.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Функции продолговатого, среднего мозга и мозжечка.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Тема 11. Органы чувств. Анализаторы. (5 часов)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Функции органов чувств и анализаторов. Ощущения и восприятия. Взаимосвязь анализаторов в отражении внешнего мира.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Орган зрения. Положение глаз в черепе, вспомогательный аппарат глаза. Строение и функции оболочек глаза и его оптических сред. Палочки и колбочки сетчатки. Зрительный анализатор. Роль глазных мышц в формировании зрительных восприятий. Бинокулярное зрение. Заболевание и повреждение глаз, профилактика. Гигиена зрения.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Орган слуха. Положение пирамид височных костей в черепе. Строение и функции наружного, среднего и внутреннего уха. Преддверие и улитка. Звукопередающий и звуковосприниющий аппараты уха. Слуховой анализатор. Гигиена слуха. Распространение инфекции по слуховой трубе в среднее ухо как осложнение ангины, гриппа, ОРЗ. Борьба с шумом.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Вестибулярный аппарат – орган равновесия. Функции мешочков преддверия внутреннего уха и полукружных каналов.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Органы осязания, обоняния, вкуса, их анализаторы. Взаимосвязь ощущений – результат аналитико-синтетической деятельности коры больших полушарий.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Демонстрации: модели черепа, глаза и уха.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Тема 12. Поведение и психика. (7часов)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деятельность.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Открытие И.М. Сеченовым центрального торможения. Работы И.П. Павлова: открытие безусловного и условного торможения, закон взаимной индукции возбуждения – торможения. А.А. Ухтомский. Открытие явления доминанты. Биологические ритмы: сон и его значение, фазы сна, сновидения.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деятельности в появлении речи и осознанных действии.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lastRenderedPageBreak/>
        <w:t>         Познавательные процессы: ощущение, восприятие, память, воображение, мышление. Виды памяти, приемы запоминания. Особенности мышления, его развитие.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Воля, эмоции, внимание. Анализ волевого акта. Качество воли. Физиологическая основа эмоций.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Внимание. Непроизвольное и произвольное внимание. Способы поддержания внимания.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Изменение работоспособности, борьба с утомлением. Стадии работоспособности: врабатывание, устойчивая работоспособность, утомление. Организация отдыха на разных стадиях работоспособности. Режим дня.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Демонстрации: модели головного мозга, двойственных изображений, выработки динамического стереотипа зеркального письма, иллюзий установки.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Практические работы.</w:t>
      </w:r>
    </w:p>
    <w:p w:rsidR="00B25D0C" w:rsidRPr="00B25D0C" w:rsidRDefault="00B25D0C" w:rsidP="00B25D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Перестройка динамического стереотипа: овладение навыком зеркального письма.</w:t>
      </w:r>
    </w:p>
    <w:p w:rsidR="00B25D0C" w:rsidRPr="00B25D0C" w:rsidRDefault="00B25D0C" w:rsidP="00B25D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Изучение внимания при разных условиях.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Тема 13. Индивидуальное развитие человека. (4 часа)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Роль половых хромосом в определении развития организма либо по мужскому, либо по женскому типу. Женская половая (репродуктивная) система. Развитие яйцеклетки в фолликуле, овуляция, менструация. Мужская половая система. Образование сперматозоидов. Поллюции. Гигиена промежности.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Наследственные и врожденные заболевания. Болезни, передающиеся половым путем (СПИД, сифилис, гонорея).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Внутриутробное развитие. Оплодотворение, образование зародыша и плода. Закон Геккеля – Мюллера и причины отклонения от него. Развитие организма после рождения. Изменения, связанные с пубертатом. Календарный, биологический и социальный возрасты человека.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Влияние наркогенных веществ на здоровье и судьбу человека. Психологические особенности личности: темперамент, характер, интересы, склонности, способности. Роль наследственности и приобретенного опыта в развитии способностей.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        Демонстрации: модели зародышей человека и животных разных возрастов.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       ГЛАВА   14.       Биосфера и человек . (2)</w:t>
      </w: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4847" w:rsidRDefault="00324847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847" w:rsidRDefault="00324847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847" w:rsidRDefault="00324847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D0C" w:rsidRPr="00B25D0C" w:rsidRDefault="00B25D0C" w:rsidP="00B25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D0C">
        <w:rPr>
          <w:rFonts w:ascii="Times New Roman" w:eastAsia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1245"/>
        <w:gridCol w:w="66"/>
        <w:gridCol w:w="4246"/>
        <w:gridCol w:w="722"/>
        <w:gridCol w:w="2671"/>
      </w:tblGrid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(Л/Р) и практические (П/Р) работы</w:t>
            </w: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об организме человека. Методы изучения организма человека, их значение и использование в собственной жизни.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тела. Место человека в живой природе.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Клетка, ее строение, химический состав и жизнедеятельность.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Л/Р № 1. Действие фермента каталазы на пероксид водорода.</w:t>
            </w: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Ткани, органы и их регуляция.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Л/Р № 2. Клетки и ткани под микроскопом.</w:t>
            </w: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органов в организме. Уровни организации организма. Нервная и гуморальная регуляция.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П/Р № 1. Получение мигательного рефлекса и условий, вызывающих его торможение.</w:t>
            </w: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опорно-двигательной системы. Скелет человека. Соединение костей.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Л/Р № 3. Строение костной ткани.</w:t>
            </w: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состав костей.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Л/Р № 4. Состав костей.</w:t>
            </w: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головы и скелет туловища.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конечностей.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травмах: растяжении связок, вывихах суставов, переломах костей.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Мышцы человека.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мышц.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нарушения осанки, плоскостопия и травматизма.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П/Р № 2. Выявление нарушений осанки и плоскостопия.</w:t>
            </w: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опорно-двигательной системы.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среда человеческого организма. Значение крови и ее состав.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Л/Р № 5. Сравнение крови человека с кровью лягушки.</w:t>
            </w: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Иммунитет. Факторы, влияющие на иммунитет. Инфекционные заболевания в Брянской области и их профилактика.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крови. Тканевая совместимость и переливание крови.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работа сердца. Круги кровообращения.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Кровеносная и лимфатическая системы. </w:t>
            </w: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 веществ.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П/Р № 3. Пульс и </w:t>
            </w: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движение крови.</w:t>
            </w: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Регуляция работы сердца и кровеносных сосудов.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заболеваний сердца и сосудов. Окружающая среда Брянской области и ее влияние на сердечно-сосудистую систему человека.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П/Р № 4. Функциональная сердечно-сосудистая проба.</w:t>
            </w: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оказания первой помощи при кровотечениях.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дыхания. Органы дыхания.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легких. Газообмен в легких и тканях.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Л/Р № 6. Состав вдыхаемого и выдыхаемого воздуха.</w:t>
            </w: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Дыхательные движения. Регуляция дыхания.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Л/Р № 7.Дыхательные движения.</w:t>
            </w: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органов дыхания и их профилактика. Гигиена дыхания. Факторы воздушной среды Брянской области и их влияние на газообмен.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П/Р № 5. Определение запыленности воздуха в зимний период.</w:t>
            </w: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 помощь при поражении органов дыхания. Приемы оказания первой помощи при отравлении угарным газом, спасении утопающего.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 по пройденным темам.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Пища как биологическая основа пищи. Состав пищи.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пищеварения.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значение зубов.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Пищеварение в ротовой полости и желудке.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Л/Р № 8. Действие ферментов слюны на крахмал.</w:t>
            </w: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Пищеварение в кишечнике. Роль ферментов в пищеварении. Всасывание питательных веществ.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Регуляция пищеварения.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 питания. Профилактика заболеваний органов пищеварения, в том числе гепатита и кишечных инфекций. Окружающая среда Брянской области и ее влияние на пищеварительную систему человека.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веществ и превращение энергии – основа жизнедеятельности организма.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питания.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П/Р № 6. Функциональная проба с максимальной задержкой дыхания до и </w:t>
            </w: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после нагрузки.</w:t>
            </w: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Витамины. Проявление авитаминозов и меры их предупреждения.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Выделение. Строение и работа почек.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Мочеполовые инфекции, меры их предупреждения для сохранения здоровья. Питьевой режим.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Покровы тела. Кожа. Значение и строение кожи.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кожных покровов и повреждения кожи. Уход за кожей, волосами, ногтями.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кожи в теплорегуляции. Закаливание. Оказание первой помощи при тепловом и солнечном ударах, ожогах, обморожениях.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Железы внешней, внутренней и смешанной секреции.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гормонов в обмене веществ, росте и развитии организма.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A30C8A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строение и функционирование нервной системы.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П/Р № 7. Действие прямых и обратных связей.</w:t>
            </w: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A30C8A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Автономный (вегетативный) отдел нервной системы. Нейрогуморальная регуляция.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A30C8A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Спинной мозг.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A30C8A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Головной мозг: строение и функции.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П/Р № 8. Функции продолговатого, среднего мозга и мозжечка.</w:t>
            </w: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A30C8A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органов чувств и анализаторов.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A30C8A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зрения и зрительный анализатор.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A30C8A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и повреждения глаз. Нарушение зрения и его профилактика.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A30C8A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слуха и равновесия. Их анализаторы. Нарушение слуха и его профилактика.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30C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Органы, осязания, обоняния и вкуса.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A30C8A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Врожденные формы поведения.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A30C8A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Приобретенные формы поведения.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П/Р № 9. Перестройка динамического стереотипа: овладение навыком зеркального письма.</w:t>
            </w: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A30C8A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работы головного мозга.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A30C8A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ритмы. Сон и его значение.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A30C8A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высшей нервной деятельности человека.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30C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процессы. Воля и эмоции Внимание.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A30C8A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работоспособности. Режим дня.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П/Р № 10. Изучение внимания при разных условиях.</w:t>
            </w: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A30C8A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Размножение и развитие. Половая система человека. Наследование признаков у человека.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A30C8A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86261"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Наследственные и врожденные заболевания. Инфекции, передающиеся половым путем, их профилактика. ВИЧ-инфекция, ее профилактика.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A30C8A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Внутриутробное развитие организма. Развитие после рождения. Роль генетических знаний в планировании семьи.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A30C8A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О вреде употребления никотина, алкоголя и наркогенных веществ. Профилактика употребления наркогенных веществ.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A30C8A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– часть живой природы.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A30C8A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Глобальное антропогенное влияние.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6261" w:rsidRPr="00B25D0C" w:rsidTr="00A30C8A">
        <w:trPr>
          <w:tblCellSpacing w:w="15" w:type="dxa"/>
        </w:trPr>
        <w:tc>
          <w:tcPr>
            <w:tcW w:w="450" w:type="dxa"/>
            <w:vAlign w:val="center"/>
            <w:hideMark/>
          </w:tcPr>
          <w:p w:rsidR="00086261" w:rsidRPr="00B25D0C" w:rsidRDefault="00086261" w:rsidP="00B25D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5" w:type="dxa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A30C8A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D0C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Глобальное антропогенное влияние.</w:t>
            </w: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6261" w:rsidRPr="00B25D0C" w:rsidRDefault="00086261" w:rsidP="00B25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0F4C" w:rsidRDefault="001C0F4C"/>
    <w:sectPr w:rsidR="001C0F4C" w:rsidSect="0024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71417"/>
    <w:multiLevelType w:val="multilevel"/>
    <w:tmpl w:val="CE4E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60688"/>
    <w:multiLevelType w:val="multilevel"/>
    <w:tmpl w:val="9858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2194E"/>
    <w:multiLevelType w:val="multilevel"/>
    <w:tmpl w:val="1C94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63757"/>
    <w:multiLevelType w:val="multilevel"/>
    <w:tmpl w:val="DDD2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90340A"/>
    <w:multiLevelType w:val="multilevel"/>
    <w:tmpl w:val="2D82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B25D0C"/>
    <w:rsid w:val="00086261"/>
    <w:rsid w:val="001C0F4C"/>
    <w:rsid w:val="00243BD4"/>
    <w:rsid w:val="00324847"/>
    <w:rsid w:val="00A30C8A"/>
    <w:rsid w:val="00B25D0C"/>
    <w:rsid w:val="00D4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B2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B25D0C"/>
  </w:style>
  <w:style w:type="paragraph" w:customStyle="1" w:styleId="c11">
    <w:name w:val="c11"/>
    <w:basedOn w:val="a"/>
    <w:rsid w:val="00B2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B25D0C"/>
  </w:style>
  <w:style w:type="paragraph" w:customStyle="1" w:styleId="c26">
    <w:name w:val="c26"/>
    <w:basedOn w:val="a"/>
    <w:rsid w:val="00B2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25D0C"/>
  </w:style>
  <w:style w:type="paragraph" w:customStyle="1" w:styleId="c16">
    <w:name w:val="c16"/>
    <w:basedOn w:val="a"/>
    <w:rsid w:val="00B2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B25D0C"/>
  </w:style>
  <w:style w:type="paragraph" w:customStyle="1" w:styleId="c3">
    <w:name w:val="c3"/>
    <w:basedOn w:val="a"/>
    <w:rsid w:val="00B2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B25D0C"/>
  </w:style>
  <w:style w:type="paragraph" w:customStyle="1" w:styleId="c9">
    <w:name w:val="c9"/>
    <w:basedOn w:val="a"/>
    <w:rsid w:val="00B2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B25D0C"/>
  </w:style>
  <w:style w:type="character" w:customStyle="1" w:styleId="c7">
    <w:name w:val="c7"/>
    <w:basedOn w:val="a0"/>
    <w:rsid w:val="00B25D0C"/>
  </w:style>
  <w:style w:type="character" w:customStyle="1" w:styleId="c21">
    <w:name w:val="c21"/>
    <w:basedOn w:val="a0"/>
    <w:rsid w:val="00B25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6</cp:revision>
  <cp:lastPrinted>2019-10-03T09:18:00Z</cp:lastPrinted>
  <dcterms:created xsi:type="dcterms:W3CDTF">2019-09-27T18:33:00Z</dcterms:created>
  <dcterms:modified xsi:type="dcterms:W3CDTF">2019-10-03T09:20:00Z</dcterms:modified>
</cp:coreProperties>
</file>